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A7EF" w14:textId="77777777" w:rsidR="006C5A86" w:rsidRDefault="00000000">
      <w:pPr>
        <w:spacing w:before="86"/>
        <w:ind w:left="3568" w:right="3464"/>
        <w:jc w:val="center"/>
        <w:rPr>
          <w:b/>
          <w:sz w:val="28"/>
        </w:rPr>
      </w:pPr>
      <w:r>
        <w:rPr>
          <w:b/>
          <w:color w:val="000080"/>
          <w:sz w:val="28"/>
        </w:rPr>
        <w:t>Conflict</w:t>
      </w:r>
      <w:r>
        <w:rPr>
          <w:b/>
          <w:color w:val="000080"/>
          <w:spacing w:val="-4"/>
          <w:sz w:val="28"/>
        </w:rPr>
        <w:t xml:space="preserve"> </w:t>
      </w:r>
      <w:r>
        <w:rPr>
          <w:b/>
          <w:color w:val="000080"/>
          <w:sz w:val="28"/>
        </w:rPr>
        <w:t>of</w:t>
      </w:r>
      <w:r>
        <w:rPr>
          <w:b/>
          <w:color w:val="000080"/>
          <w:spacing w:val="-3"/>
          <w:sz w:val="28"/>
        </w:rPr>
        <w:t xml:space="preserve"> </w:t>
      </w:r>
      <w:r>
        <w:rPr>
          <w:b/>
          <w:color w:val="000080"/>
          <w:spacing w:val="-2"/>
          <w:sz w:val="28"/>
        </w:rPr>
        <w:t>interest</w:t>
      </w:r>
    </w:p>
    <w:p w14:paraId="05436CBF" w14:textId="77777777" w:rsidR="006C5A86" w:rsidRDefault="00000000">
      <w:pPr>
        <w:pStyle w:val="ListParagraph"/>
        <w:numPr>
          <w:ilvl w:val="0"/>
          <w:numId w:val="2"/>
        </w:numPr>
        <w:tabs>
          <w:tab w:val="left" w:pos="281"/>
        </w:tabs>
        <w:spacing w:before="298" w:line="298" w:lineRule="exact"/>
        <w:ind w:hanging="181"/>
        <w:rPr>
          <w:sz w:val="24"/>
        </w:rPr>
      </w:pPr>
      <w:r>
        <w:rPr>
          <w:spacing w:val="-2"/>
          <w:sz w:val="24"/>
        </w:rPr>
        <w:t>Introduction</w:t>
      </w:r>
    </w:p>
    <w:p w14:paraId="06AF84AD" w14:textId="77777777" w:rsidR="006C5A86" w:rsidRDefault="00000000">
      <w:pPr>
        <w:pStyle w:val="BodyText"/>
        <w:ind w:left="100"/>
      </w:pPr>
      <w:r>
        <w:t>UK</w:t>
      </w:r>
      <w:r>
        <w:rPr>
          <w:spacing w:val="-2"/>
        </w:rPr>
        <w:t xml:space="preserve"> </w:t>
      </w:r>
      <w:r>
        <w:t>College</w:t>
      </w:r>
      <w:r>
        <w:rPr>
          <w:spacing w:val="-5"/>
        </w:rPr>
        <w:t xml:space="preserve"> </w:t>
      </w:r>
      <w:r>
        <w:t>of</w:t>
      </w:r>
      <w:r>
        <w:rPr>
          <w:spacing w:val="-3"/>
        </w:rPr>
        <w:t xml:space="preserve"> </w:t>
      </w:r>
      <w:r>
        <w:t>Business</w:t>
      </w:r>
      <w:r>
        <w:rPr>
          <w:spacing w:val="-4"/>
        </w:rPr>
        <w:t xml:space="preserve"> </w:t>
      </w:r>
      <w:r>
        <w:t>is</w:t>
      </w:r>
      <w:r>
        <w:rPr>
          <w:spacing w:val="-5"/>
        </w:rPr>
        <w:t xml:space="preserve"> </w:t>
      </w:r>
      <w:r>
        <w:t>an</w:t>
      </w:r>
      <w:r>
        <w:rPr>
          <w:spacing w:val="-3"/>
        </w:rPr>
        <w:t xml:space="preserve"> </w:t>
      </w:r>
      <w:r>
        <w:t>organization</w:t>
      </w:r>
      <w:r>
        <w:rPr>
          <w:spacing w:val="-4"/>
        </w:rPr>
        <w:t xml:space="preserve"> </w:t>
      </w:r>
      <w:r>
        <w:t>operating</w:t>
      </w:r>
      <w:r>
        <w:rPr>
          <w:spacing w:val="-3"/>
        </w:rPr>
        <w:t xml:space="preserve"> </w:t>
      </w:r>
      <w:r>
        <w:t>in</w:t>
      </w:r>
      <w:r>
        <w:rPr>
          <w:spacing w:val="-4"/>
        </w:rPr>
        <w:t xml:space="preserve"> </w:t>
      </w:r>
      <w:r>
        <w:t>the</w:t>
      </w:r>
      <w:r>
        <w:rPr>
          <w:spacing w:val="-4"/>
        </w:rPr>
        <w:t xml:space="preserve"> </w:t>
      </w:r>
      <w:r>
        <w:t>highly</w:t>
      </w:r>
      <w:r>
        <w:rPr>
          <w:spacing w:val="-5"/>
        </w:rPr>
        <w:t xml:space="preserve"> </w:t>
      </w:r>
      <w:r>
        <w:t>regulated</w:t>
      </w:r>
      <w:r>
        <w:rPr>
          <w:spacing w:val="-3"/>
        </w:rPr>
        <w:t xml:space="preserve"> </w:t>
      </w:r>
      <w:r>
        <w:t xml:space="preserve">field of </w:t>
      </w:r>
      <w:r>
        <w:rPr>
          <w:spacing w:val="-2"/>
        </w:rPr>
        <w:t>education.</w:t>
      </w:r>
    </w:p>
    <w:p w14:paraId="1681978C" w14:textId="77777777" w:rsidR="006C5A86" w:rsidRDefault="006C5A86">
      <w:pPr>
        <w:pStyle w:val="BodyText"/>
      </w:pPr>
    </w:p>
    <w:p w14:paraId="049FA044" w14:textId="77777777" w:rsidR="006C5A86" w:rsidRDefault="00000000">
      <w:pPr>
        <w:pStyle w:val="ListParagraph"/>
        <w:numPr>
          <w:ilvl w:val="0"/>
          <w:numId w:val="2"/>
        </w:numPr>
        <w:tabs>
          <w:tab w:val="left" w:pos="281"/>
        </w:tabs>
        <w:spacing w:line="298" w:lineRule="exact"/>
        <w:ind w:hanging="181"/>
        <w:rPr>
          <w:sz w:val="24"/>
        </w:rPr>
      </w:pPr>
      <w:r>
        <w:rPr>
          <w:spacing w:val="-2"/>
          <w:sz w:val="24"/>
        </w:rPr>
        <w:t>Purpose</w:t>
      </w:r>
    </w:p>
    <w:p w14:paraId="7AD41256" w14:textId="77777777" w:rsidR="006C5A86" w:rsidRDefault="00000000">
      <w:pPr>
        <w:pStyle w:val="BodyText"/>
        <w:ind w:left="100"/>
      </w:pPr>
      <w:r>
        <w:t>The</w:t>
      </w:r>
      <w:r>
        <w:rPr>
          <w:spacing w:val="-3"/>
        </w:rPr>
        <w:t xml:space="preserve"> </w:t>
      </w:r>
      <w:r>
        <w:t>purpose</w:t>
      </w:r>
      <w:r>
        <w:rPr>
          <w:spacing w:val="-3"/>
        </w:rPr>
        <w:t xml:space="preserve"> </w:t>
      </w:r>
      <w:r>
        <w:t>of</w:t>
      </w:r>
      <w:r>
        <w:rPr>
          <w:spacing w:val="-3"/>
        </w:rPr>
        <w:t xml:space="preserve"> </w:t>
      </w:r>
      <w:r>
        <w:t>this</w:t>
      </w:r>
      <w:r>
        <w:rPr>
          <w:spacing w:val="-5"/>
        </w:rPr>
        <w:t xml:space="preserve"> </w:t>
      </w:r>
      <w:r>
        <w:t>policy</w:t>
      </w:r>
      <w:r>
        <w:rPr>
          <w:spacing w:val="-3"/>
        </w:rPr>
        <w:t xml:space="preserve"> </w:t>
      </w:r>
      <w:r>
        <w:t>is</w:t>
      </w:r>
      <w:r>
        <w:rPr>
          <w:spacing w:val="-5"/>
        </w:rPr>
        <w:t xml:space="preserve"> </w:t>
      </w:r>
      <w:r>
        <w:t>to</w:t>
      </w:r>
      <w:r>
        <w:rPr>
          <w:spacing w:val="-3"/>
        </w:rPr>
        <w:t xml:space="preserve"> </w:t>
      </w:r>
      <w:r>
        <w:t>provide</w:t>
      </w:r>
      <w:r>
        <w:rPr>
          <w:spacing w:val="-6"/>
        </w:rPr>
        <w:t xml:space="preserve"> </w:t>
      </w:r>
      <w:r>
        <w:t>guidance</w:t>
      </w:r>
      <w:r>
        <w:rPr>
          <w:spacing w:val="-3"/>
        </w:rPr>
        <w:t xml:space="preserve"> </w:t>
      </w:r>
      <w:r>
        <w:t>to</w:t>
      </w:r>
      <w:r>
        <w:rPr>
          <w:spacing w:val="-3"/>
        </w:rPr>
        <w:t xml:space="preserve"> </w:t>
      </w:r>
      <w:r>
        <w:t>relevant</w:t>
      </w:r>
      <w:r>
        <w:rPr>
          <w:spacing w:val="-3"/>
        </w:rPr>
        <w:t xml:space="preserve"> </w:t>
      </w:r>
      <w:r>
        <w:t>individuals</w:t>
      </w:r>
      <w:r>
        <w:rPr>
          <w:spacing w:val="-5"/>
        </w:rPr>
        <w:t xml:space="preserve"> </w:t>
      </w:r>
      <w:r>
        <w:t>on handling possible conflicts of interest that may arise as a result of college’s role. This policy applies to all staff and other individuals.</w:t>
      </w:r>
    </w:p>
    <w:p w14:paraId="34D071F1" w14:textId="77777777" w:rsidR="006C5A86" w:rsidRDefault="006C5A86">
      <w:pPr>
        <w:pStyle w:val="BodyText"/>
        <w:spacing w:before="12"/>
        <w:rPr>
          <w:sz w:val="23"/>
        </w:rPr>
      </w:pPr>
    </w:p>
    <w:p w14:paraId="3BAFF867" w14:textId="77777777" w:rsidR="006C5A86" w:rsidRDefault="00000000">
      <w:pPr>
        <w:pStyle w:val="BodyText"/>
        <w:ind w:left="100"/>
      </w:pPr>
      <w:r>
        <w:t>This</w:t>
      </w:r>
      <w:r>
        <w:rPr>
          <w:spacing w:val="-4"/>
        </w:rPr>
        <w:t xml:space="preserve"> </w:t>
      </w:r>
      <w:r>
        <w:rPr>
          <w:spacing w:val="-2"/>
        </w:rPr>
        <w:t>policy:</w:t>
      </w:r>
    </w:p>
    <w:p w14:paraId="68D956B1" w14:textId="77777777" w:rsidR="006C5A86" w:rsidRDefault="006C5A86">
      <w:pPr>
        <w:pStyle w:val="BodyText"/>
        <w:spacing w:before="1"/>
      </w:pPr>
    </w:p>
    <w:p w14:paraId="74DFA4E1" w14:textId="77777777" w:rsidR="006C5A86" w:rsidRDefault="00000000">
      <w:pPr>
        <w:pStyle w:val="BodyText"/>
        <w:spacing w:before="1" w:line="298" w:lineRule="exact"/>
        <w:ind w:left="100"/>
      </w:pPr>
      <w:r>
        <w:t>Defines</w:t>
      </w:r>
      <w:r>
        <w:rPr>
          <w:spacing w:val="-2"/>
        </w:rPr>
        <w:t xml:space="preserve"> </w:t>
      </w:r>
      <w:r>
        <w:t>what</w:t>
      </w:r>
      <w:r>
        <w:rPr>
          <w:spacing w:val="-3"/>
        </w:rPr>
        <w:t xml:space="preserve"> </w:t>
      </w:r>
      <w:r>
        <w:t>is</w:t>
      </w:r>
      <w:r>
        <w:rPr>
          <w:spacing w:val="-3"/>
        </w:rPr>
        <w:t xml:space="preserve"> </w:t>
      </w:r>
      <w:r>
        <w:t>meant</w:t>
      </w:r>
      <w:r>
        <w:rPr>
          <w:spacing w:val="1"/>
        </w:rPr>
        <w:t xml:space="preserve"> </w:t>
      </w:r>
      <w:r>
        <w:t>by</w:t>
      </w:r>
      <w:r>
        <w:rPr>
          <w:spacing w:val="-3"/>
        </w:rPr>
        <w:t xml:space="preserve"> </w:t>
      </w:r>
      <w:r>
        <w:t>conflict</w:t>
      </w:r>
      <w:r>
        <w:rPr>
          <w:spacing w:val="-2"/>
        </w:rPr>
        <w:t xml:space="preserve"> </w:t>
      </w:r>
      <w:r>
        <w:t>of</w:t>
      </w:r>
      <w:r>
        <w:rPr>
          <w:spacing w:val="-1"/>
        </w:rPr>
        <w:t xml:space="preserve"> </w:t>
      </w:r>
      <w:r>
        <w:rPr>
          <w:spacing w:val="-2"/>
        </w:rPr>
        <w:t>interest.</w:t>
      </w:r>
    </w:p>
    <w:p w14:paraId="42C5511C" w14:textId="77777777" w:rsidR="006C5A86" w:rsidRDefault="00000000">
      <w:pPr>
        <w:pStyle w:val="BodyText"/>
        <w:ind w:left="100"/>
      </w:pPr>
      <w:r>
        <w:t>Describes</w:t>
      </w:r>
      <w:r>
        <w:rPr>
          <w:spacing w:val="-4"/>
        </w:rPr>
        <w:t xml:space="preserve"> </w:t>
      </w:r>
      <w:r>
        <w:t>the</w:t>
      </w:r>
      <w:r>
        <w:rPr>
          <w:spacing w:val="-4"/>
        </w:rPr>
        <w:t xml:space="preserve"> </w:t>
      </w:r>
      <w:r>
        <w:t>role</w:t>
      </w:r>
      <w:r>
        <w:rPr>
          <w:spacing w:val="-3"/>
        </w:rPr>
        <w:t xml:space="preserve"> </w:t>
      </w:r>
      <w:r>
        <w:t>of</w:t>
      </w:r>
      <w:r>
        <w:rPr>
          <w:spacing w:val="-3"/>
        </w:rPr>
        <w:t xml:space="preserve"> </w:t>
      </w:r>
      <w:r>
        <w:t>conflict</w:t>
      </w:r>
      <w:r>
        <w:rPr>
          <w:spacing w:val="-3"/>
        </w:rPr>
        <w:t xml:space="preserve"> </w:t>
      </w:r>
      <w:r>
        <w:t>of</w:t>
      </w:r>
      <w:r>
        <w:rPr>
          <w:spacing w:val="-3"/>
        </w:rPr>
        <w:t xml:space="preserve"> </w:t>
      </w:r>
      <w:r>
        <w:t>interest</w:t>
      </w:r>
      <w:r>
        <w:rPr>
          <w:spacing w:val="-3"/>
        </w:rPr>
        <w:t xml:space="preserve"> </w:t>
      </w:r>
      <w:r>
        <w:t>in</w:t>
      </w:r>
      <w:r>
        <w:rPr>
          <w:spacing w:val="-4"/>
        </w:rPr>
        <w:t xml:space="preserve"> </w:t>
      </w:r>
      <w:r>
        <w:t>the</w:t>
      </w:r>
      <w:r>
        <w:rPr>
          <w:spacing w:val="-4"/>
        </w:rPr>
        <w:t xml:space="preserve"> </w:t>
      </w:r>
      <w:r>
        <w:t>context</w:t>
      </w:r>
      <w:r>
        <w:rPr>
          <w:spacing w:val="-3"/>
        </w:rPr>
        <w:t xml:space="preserve"> </w:t>
      </w:r>
      <w:r>
        <w:t>of</w:t>
      </w:r>
      <w:r>
        <w:rPr>
          <w:spacing w:val="-3"/>
        </w:rPr>
        <w:t xml:space="preserve"> </w:t>
      </w:r>
      <w:r>
        <w:t>working</w:t>
      </w:r>
      <w:r>
        <w:rPr>
          <w:spacing w:val="-3"/>
        </w:rPr>
        <w:t xml:space="preserve"> </w:t>
      </w:r>
      <w:r>
        <w:t>with,</w:t>
      </w:r>
      <w:r>
        <w:rPr>
          <w:spacing w:val="-4"/>
        </w:rPr>
        <w:t xml:space="preserve"> </w:t>
      </w:r>
      <w:r>
        <w:t>or for,</w:t>
      </w:r>
      <w:r>
        <w:rPr>
          <w:spacing w:val="-3"/>
        </w:rPr>
        <w:t xml:space="preserve"> </w:t>
      </w:r>
      <w:r>
        <w:t>a</w:t>
      </w:r>
      <w:r>
        <w:rPr>
          <w:spacing w:val="-3"/>
        </w:rPr>
        <w:t xml:space="preserve"> </w:t>
      </w:r>
      <w:r>
        <w:t>college. Sets out the roles and responsibilities for managing conflict of interest.</w:t>
      </w:r>
    </w:p>
    <w:p w14:paraId="26C5854D" w14:textId="77777777" w:rsidR="006C5A86" w:rsidRDefault="006C5A86">
      <w:pPr>
        <w:pStyle w:val="BodyText"/>
        <w:spacing w:before="12"/>
        <w:rPr>
          <w:sz w:val="23"/>
        </w:rPr>
      </w:pPr>
    </w:p>
    <w:p w14:paraId="0297A48E" w14:textId="77777777" w:rsidR="006C5A86" w:rsidRDefault="00000000">
      <w:pPr>
        <w:pStyle w:val="ListParagraph"/>
        <w:numPr>
          <w:ilvl w:val="0"/>
          <w:numId w:val="2"/>
        </w:numPr>
        <w:tabs>
          <w:tab w:val="left" w:pos="281"/>
        </w:tabs>
        <w:ind w:hanging="181"/>
        <w:rPr>
          <w:sz w:val="24"/>
        </w:rPr>
      </w:pPr>
      <w:r>
        <w:rPr>
          <w:spacing w:val="-4"/>
          <w:sz w:val="24"/>
        </w:rPr>
        <w:t>Scope</w:t>
      </w:r>
    </w:p>
    <w:p w14:paraId="0E909D4D" w14:textId="77777777" w:rsidR="006C5A86" w:rsidRDefault="006C5A86">
      <w:pPr>
        <w:pStyle w:val="BodyText"/>
        <w:spacing w:before="11"/>
        <w:rPr>
          <w:sz w:val="23"/>
        </w:rPr>
      </w:pPr>
    </w:p>
    <w:p w14:paraId="5CEF51EA" w14:textId="77777777" w:rsidR="006C5A86" w:rsidRDefault="00000000">
      <w:pPr>
        <w:pStyle w:val="BodyText"/>
        <w:ind w:left="100"/>
      </w:pPr>
      <w:r>
        <w:t>The</w:t>
      </w:r>
      <w:r>
        <w:rPr>
          <w:spacing w:val="-4"/>
        </w:rPr>
        <w:t xml:space="preserve"> </w:t>
      </w:r>
      <w:r>
        <w:t>policy</w:t>
      </w:r>
      <w:r>
        <w:rPr>
          <w:spacing w:val="-1"/>
        </w:rPr>
        <w:t xml:space="preserve"> </w:t>
      </w:r>
      <w:r>
        <w:t>covers</w:t>
      </w:r>
      <w:r>
        <w:rPr>
          <w:spacing w:val="-2"/>
        </w:rPr>
        <w:t xml:space="preserve"> </w:t>
      </w:r>
      <w:r>
        <w:t>the</w:t>
      </w:r>
      <w:r>
        <w:rPr>
          <w:spacing w:val="-4"/>
        </w:rPr>
        <w:t xml:space="preserve"> </w:t>
      </w:r>
      <w:r>
        <w:t>whole</w:t>
      </w:r>
      <w:r>
        <w:rPr>
          <w:spacing w:val="-3"/>
        </w:rPr>
        <w:t xml:space="preserve"> </w:t>
      </w:r>
      <w:r>
        <w:t>of</w:t>
      </w:r>
      <w:r>
        <w:rPr>
          <w:spacing w:val="-1"/>
        </w:rPr>
        <w:t xml:space="preserve"> </w:t>
      </w:r>
      <w:r>
        <w:t>UK</w:t>
      </w:r>
      <w:r>
        <w:rPr>
          <w:spacing w:val="1"/>
        </w:rPr>
        <w:t xml:space="preserve"> </w:t>
      </w:r>
      <w:r>
        <w:t>College</w:t>
      </w:r>
      <w:r>
        <w:rPr>
          <w:spacing w:val="-3"/>
        </w:rPr>
        <w:t xml:space="preserve"> </w:t>
      </w:r>
      <w:r>
        <w:t>of</w:t>
      </w:r>
      <w:r>
        <w:rPr>
          <w:spacing w:val="-1"/>
        </w:rPr>
        <w:t xml:space="preserve"> </w:t>
      </w:r>
      <w:r>
        <w:rPr>
          <w:spacing w:val="-2"/>
        </w:rPr>
        <w:t>Business</w:t>
      </w:r>
    </w:p>
    <w:p w14:paraId="64265EAA" w14:textId="77777777" w:rsidR="006C5A86" w:rsidRDefault="00000000">
      <w:pPr>
        <w:pStyle w:val="BodyText"/>
        <w:spacing w:before="2"/>
        <w:ind w:left="100"/>
      </w:pPr>
      <w:r>
        <w:t>The</w:t>
      </w:r>
      <w:r>
        <w:rPr>
          <w:spacing w:val="-4"/>
        </w:rPr>
        <w:t xml:space="preserve"> </w:t>
      </w:r>
      <w:r>
        <w:t>individuals</w:t>
      </w:r>
      <w:r>
        <w:rPr>
          <w:spacing w:val="-4"/>
        </w:rPr>
        <w:t xml:space="preserve"> </w:t>
      </w:r>
      <w:r>
        <w:t>falling</w:t>
      </w:r>
      <w:r>
        <w:rPr>
          <w:spacing w:val="-2"/>
        </w:rPr>
        <w:t xml:space="preserve"> </w:t>
      </w:r>
      <w:r>
        <w:t>within</w:t>
      </w:r>
      <w:r>
        <w:rPr>
          <w:spacing w:val="-5"/>
        </w:rPr>
        <w:t xml:space="preserve"> </w:t>
      </w:r>
      <w:r>
        <w:t>scope</w:t>
      </w:r>
      <w:r>
        <w:rPr>
          <w:spacing w:val="-5"/>
        </w:rPr>
        <w:t xml:space="preserve"> </w:t>
      </w:r>
      <w:r>
        <w:t>of</w:t>
      </w:r>
      <w:r>
        <w:rPr>
          <w:spacing w:val="-4"/>
        </w:rPr>
        <w:t xml:space="preserve"> </w:t>
      </w:r>
      <w:r>
        <w:t>this</w:t>
      </w:r>
      <w:r>
        <w:rPr>
          <w:spacing w:val="-6"/>
        </w:rPr>
        <w:t xml:space="preserve"> </w:t>
      </w:r>
      <w:r>
        <w:t>policy</w:t>
      </w:r>
      <w:r>
        <w:rPr>
          <w:spacing w:val="-4"/>
        </w:rPr>
        <w:t xml:space="preserve"> </w:t>
      </w:r>
      <w:r>
        <w:t>include</w:t>
      </w:r>
      <w:r>
        <w:rPr>
          <w:spacing w:val="-4"/>
        </w:rPr>
        <w:t xml:space="preserve"> </w:t>
      </w:r>
      <w:r>
        <w:t>directors,</w:t>
      </w:r>
      <w:r>
        <w:rPr>
          <w:spacing w:val="-1"/>
        </w:rPr>
        <w:t xml:space="preserve"> </w:t>
      </w:r>
      <w:r>
        <w:t>employees, contractors, home workers, agency workers and any associate staff, including assessment associates, verifiers/examiners and freelance staff.</w:t>
      </w:r>
    </w:p>
    <w:p w14:paraId="2F0A85BD" w14:textId="77777777" w:rsidR="006C5A86" w:rsidRDefault="006C5A86">
      <w:pPr>
        <w:pStyle w:val="BodyText"/>
      </w:pPr>
    </w:p>
    <w:p w14:paraId="41B95F4E" w14:textId="77777777" w:rsidR="006C5A86" w:rsidRDefault="00000000">
      <w:pPr>
        <w:pStyle w:val="BodyText"/>
        <w:ind w:left="100"/>
      </w:pPr>
      <w:r>
        <w:t>This policy particularly applies to all staff and other individuals who interact or potentially interact with the work of the UK College of Business. This includes individuals</w:t>
      </w:r>
      <w:r>
        <w:rPr>
          <w:spacing w:val="-6"/>
        </w:rPr>
        <w:t xml:space="preserve"> </w:t>
      </w:r>
      <w:r>
        <w:t>involved</w:t>
      </w:r>
      <w:r>
        <w:rPr>
          <w:spacing w:val="-4"/>
        </w:rPr>
        <w:t xml:space="preserve"> </w:t>
      </w:r>
      <w:r>
        <w:t>with</w:t>
      </w:r>
      <w:r>
        <w:rPr>
          <w:spacing w:val="-5"/>
        </w:rPr>
        <w:t xml:space="preserve"> </w:t>
      </w:r>
      <w:r>
        <w:t>all</w:t>
      </w:r>
      <w:r>
        <w:rPr>
          <w:spacing w:val="-4"/>
        </w:rPr>
        <w:t xml:space="preserve"> </w:t>
      </w:r>
      <w:r>
        <w:t>aspects</w:t>
      </w:r>
      <w:r>
        <w:rPr>
          <w:spacing w:val="-5"/>
        </w:rPr>
        <w:t xml:space="preserve"> </w:t>
      </w:r>
      <w:r>
        <w:t>of</w:t>
      </w:r>
      <w:r>
        <w:rPr>
          <w:spacing w:val="-4"/>
        </w:rPr>
        <w:t xml:space="preserve"> </w:t>
      </w:r>
      <w:r>
        <w:t>the</w:t>
      </w:r>
      <w:r>
        <w:rPr>
          <w:spacing w:val="-2"/>
        </w:rPr>
        <w:t xml:space="preserve"> </w:t>
      </w:r>
      <w:r>
        <w:t>creation,</w:t>
      </w:r>
      <w:r>
        <w:rPr>
          <w:spacing w:val="-5"/>
        </w:rPr>
        <w:t xml:space="preserve"> </w:t>
      </w:r>
      <w:r>
        <w:t>marketing,</w:t>
      </w:r>
      <w:r>
        <w:rPr>
          <w:spacing w:val="-4"/>
        </w:rPr>
        <w:t xml:space="preserve"> </w:t>
      </w:r>
      <w:r>
        <w:t>sales,</w:t>
      </w:r>
      <w:r>
        <w:rPr>
          <w:spacing w:val="-4"/>
        </w:rPr>
        <w:t xml:space="preserve"> </w:t>
      </w:r>
      <w:r>
        <w:t>distribution, marking or any other activity connected with College qualifications, tests and assessments and supporting resources and services.</w:t>
      </w:r>
    </w:p>
    <w:p w14:paraId="7F89FD49" w14:textId="77777777" w:rsidR="006C5A86" w:rsidRDefault="006C5A86">
      <w:pPr>
        <w:pStyle w:val="BodyText"/>
        <w:spacing w:before="11"/>
        <w:rPr>
          <w:sz w:val="23"/>
        </w:rPr>
      </w:pPr>
    </w:p>
    <w:p w14:paraId="6BC6E46F" w14:textId="77777777" w:rsidR="006C5A86" w:rsidRDefault="00000000">
      <w:pPr>
        <w:pStyle w:val="ListParagraph"/>
        <w:numPr>
          <w:ilvl w:val="0"/>
          <w:numId w:val="2"/>
        </w:numPr>
        <w:tabs>
          <w:tab w:val="left" w:pos="281"/>
        </w:tabs>
        <w:ind w:hanging="181"/>
        <w:rPr>
          <w:sz w:val="24"/>
        </w:rPr>
      </w:pPr>
      <w:r>
        <w:rPr>
          <w:sz w:val="24"/>
        </w:rPr>
        <w:t>Definition</w:t>
      </w:r>
      <w:r>
        <w:rPr>
          <w:spacing w:val="-3"/>
          <w:sz w:val="24"/>
        </w:rPr>
        <w:t xml:space="preserve"> </w:t>
      </w:r>
      <w:r>
        <w:rPr>
          <w:sz w:val="24"/>
        </w:rPr>
        <w:t>of</w:t>
      </w:r>
      <w:r>
        <w:rPr>
          <w:spacing w:val="-2"/>
          <w:sz w:val="24"/>
        </w:rPr>
        <w:t xml:space="preserve"> </w:t>
      </w:r>
      <w:r>
        <w:rPr>
          <w:sz w:val="24"/>
        </w:rPr>
        <w:t>conflict</w:t>
      </w:r>
      <w:r>
        <w:rPr>
          <w:spacing w:val="-2"/>
          <w:sz w:val="24"/>
        </w:rPr>
        <w:t xml:space="preserve"> </w:t>
      </w:r>
      <w:r>
        <w:rPr>
          <w:sz w:val="24"/>
        </w:rPr>
        <w:t>of</w:t>
      </w:r>
      <w:r>
        <w:rPr>
          <w:spacing w:val="-1"/>
          <w:sz w:val="24"/>
        </w:rPr>
        <w:t xml:space="preserve"> </w:t>
      </w:r>
      <w:r>
        <w:rPr>
          <w:spacing w:val="-2"/>
          <w:sz w:val="24"/>
        </w:rPr>
        <w:t>interest</w:t>
      </w:r>
    </w:p>
    <w:p w14:paraId="48366D89" w14:textId="77777777" w:rsidR="006C5A86" w:rsidRDefault="00000000">
      <w:pPr>
        <w:pStyle w:val="BodyText"/>
        <w:spacing w:before="247"/>
        <w:ind w:left="100"/>
      </w:pPr>
      <w:r>
        <w:t>A conflict of interest is a situation in which an individual, or college, has competing interests or loyalties. Conflicts of interest can arise in a variety of circumstances in relation</w:t>
      </w:r>
      <w:r>
        <w:rPr>
          <w:spacing w:val="-4"/>
        </w:rPr>
        <w:t xml:space="preserve"> </w:t>
      </w:r>
      <w:r>
        <w:t>to</w:t>
      </w:r>
      <w:r>
        <w:rPr>
          <w:spacing w:val="-3"/>
        </w:rPr>
        <w:t xml:space="preserve"> </w:t>
      </w:r>
      <w:r>
        <w:t>college</w:t>
      </w:r>
      <w:r>
        <w:rPr>
          <w:spacing w:val="-3"/>
        </w:rPr>
        <w:t xml:space="preserve"> </w:t>
      </w:r>
      <w:r>
        <w:t>activity,</w:t>
      </w:r>
      <w:r>
        <w:rPr>
          <w:spacing w:val="-3"/>
        </w:rPr>
        <w:t xml:space="preserve"> </w:t>
      </w:r>
      <w:r>
        <w:t>for</w:t>
      </w:r>
      <w:r>
        <w:rPr>
          <w:spacing w:val="-3"/>
        </w:rPr>
        <w:t xml:space="preserve"> </w:t>
      </w:r>
      <w:r>
        <w:t>example: When</w:t>
      </w:r>
      <w:r>
        <w:rPr>
          <w:spacing w:val="-4"/>
        </w:rPr>
        <w:t xml:space="preserve"> </w:t>
      </w:r>
      <w:r>
        <w:t>an</w:t>
      </w:r>
      <w:r>
        <w:rPr>
          <w:spacing w:val="-4"/>
        </w:rPr>
        <w:t xml:space="preserve"> </w:t>
      </w:r>
      <w:r>
        <w:t>individual</w:t>
      </w:r>
      <w:r>
        <w:rPr>
          <w:spacing w:val="-3"/>
        </w:rPr>
        <w:t xml:space="preserve"> </w:t>
      </w:r>
      <w:r>
        <w:t>has</w:t>
      </w:r>
      <w:r>
        <w:rPr>
          <w:spacing w:val="-4"/>
        </w:rPr>
        <w:t xml:space="preserve"> </w:t>
      </w:r>
      <w:r>
        <w:t>a</w:t>
      </w:r>
      <w:r>
        <w:rPr>
          <w:spacing w:val="-3"/>
        </w:rPr>
        <w:t xml:space="preserve"> </w:t>
      </w:r>
      <w:r>
        <w:t>position</w:t>
      </w:r>
      <w:r>
        <w:rPr>
          <w:spacing w:val="-4"/>
        </w:rPr>
        <w:t xml:space="preserve"> </w:t>
      </w:r>
      <w:r>
        <w:t>of</w:t>
      </w:r>
      <w:r>
        <w:rPr>
          <w:spacing w:val="-3"/>
        </w:rPr>
        <w:t xml:space="preserve"> </w:t>
      </w:r>
      <w:r>
        <w:t>authority in one college which conflicts with his or her interests in another college</w:t>
      </w:r>
    </w:p>
    <w:p w14:paraId="6B14FA4E" w14:textId="77777777" w:rsidR="006C5A86" w:rsidRDefault="006C5A86">
      <w:pPr>
        <w:pStyle w:val="BodyText"/>
        <w:spacing w:before="12"/>
        <w:rPr>
          <w:sz w:val="23"/>
        </w:rPr>
      </w:pPr>
    </w:p>
    <w:p w14:paraId="1ED384DD" w14:textId="77777777" w:rsidR="006C5A86" w:rsidRDefault="00000000">
      <w:pPr>
        <w:pStyle w:val="BodyText"/>
        <w:spacing w:line="298" w:lineRule="exact"/>
        <w:ind w:left="100"/>
      </w:pPr>
      <w:r>
        <w:t>When</w:t>
      </w:r>
      <w:r>
        <w:rPr>
          <w:spacing w:val="-5"/>
        </w:rPr>
        <w:t xml:space="preserve"> </w:t>
      </w:r>
      <w:r>
        <w:t>an</w:t>
      </w:r>
      <w:r>
        <w:rPr>
          <w:spacing w:val="-1"/>
        </w:rPr>
        <w:t xml:space="preserve"> </w:t>
      </w:r>
      <w:r>
        <w:t>individual</w:t>
      </w:r>
      <w:r>
        <w:rPr>
          <w:spacing w:val="-2"/>
        </w:rPr>
        <w:t xml:space="preserve"> </w:t>
      </w:r>
      <w:r>
        <w:t>has</w:t>
      </w:r>
      <w:r>
        <w:rPr>
          <w:spacing w:val="-2"/>
        </w:rPr>
        <w:t xml:space="preserve"> </w:t>
      </w:r>
      <w:r>
        <w:t>personal</w:t>
      </w:r>
      <w:r>
        <w:rPr>
          <w:spacing w:val="-3"/>
        </w:rPr>
        <w:t xml:space="preserve"> </w:t>
      </w:r>
      <w:r>
        <w:t>interests</w:t>
      </w:r>
      <w:r>
        <w:rPr>
          <w:spacing w:val="-2"/>
        </w:rPr>
        <w:t xml:space="preserve"> </w:t>
      </w:r>
      <w:r>
        <w:t>that</w:t>
      </w:r>
      <w:r>
        <w:rPr>
          <w:spacing w:val="-3"/>
        </w:rPr>
        <w:t xml:space="preserve"> </w:t>
      </w:r>
      <w:r>
        <w:t>conflict</w:t>
      </w:r>
      <w:r>
        <w:rPr>
          <w:spacing w:val="-1"/>
        </w:rPr>
        <w:t xml:space="preserve"> </w:t>
      </w:r>
      <w:r>
        <w:t>with</w:t>
      </w:r>
      <w:r>
        <w:rPr>
          <w:spacing w:val="-2"/>
        </w:rPr>
        <w:t xml:space="preserve"> his/her</w:t>
      </w:r>
    </w:p>
    <w:p w14:paraId="339CD5F2" w14:textId="77777777" w:rsidR="006C5A86" w:rsidRDefault="00000000">
      <w:pPr>
        <w:pStyle w:val="BodyText"/>
        <w:ind w:left="100" w:right="12"/>
      </w:pPr>
      <w:r>
        <w:t>professional</w:t>
      </w:r>
      <w:r>
        <w:rPr>
          <w:spacing w:val="-3"/>
        </w:rPr>
        <w:t xml:space="preserve"> </w:t>
      </w:r>
      <w:r>
        <w:t>position.</w:t>
      </w:r>
      <w:r>
        <w:rPr>
          <w:spacing w:val="-3"/>
        </w:rPr>
        <w:t xml:space="preserve"> </w:t>
      </w:r>
      <w:r>
        <w:t>Where</w:t>
      </w:r>
      <w:r>
        <w:rPr>
          <w:spacing w:val="-3"/>
        </w:rPr>
        <w:t xml:space="preserve"> </w:t>
      </w:r>
      <w:r>
        <w:t>someone</w:t>
      </w:r>
      <w:r>
        <w:rPr>
          <w:spacing w:val="-4"/>
        </w:rPr>
        <w:t xml:space="preserve"> </w:t>
      </w:r>
      <w:r>
        <w:t>works</w:t>
      </w:r>
      <w:r>
        <w:rPr>
          <w:spacing w:val="-7"/>
        </w:rPr>
        <w:t xml:space="preserve"> </w:t>
      </w:r>
      <w:r>
        <w:t>for</w:t>
      </w:r>
      <w:r>
        <w:rPr>
          <w:spacing w:val="-2"/>
        </w:rPr>
        <w:t xml:space="preserve"> </w:t>
      </w:r>
      <w:r>
        <w:t>or</w:t>
      </w:r>
      <w:r>
        <w:rPr>
          <w:spacing w:val="-3"/>
        </w:rPr>
        <w:t xml:space="preserve"> </w:t>
      </w:r>
      <w:r>
        <w:t>carries</w:t>
      </w:r>
      <w:r>
        <w:rPr>
          <w:spacing w:val="-4"/>
        </w:rPr>
        <w:t xml:space="preserve"> </w:t>
      </w:r>
      <w:r>
        <w:t>out</w:t>
      </w:r>
      <w:r>
        <w:rPr>
          <w:spacing w:val="-4"/>
        </w:rPr>
        <w:t xml:space="preserve"> </w:t>
      </w:r>
      <w:r>
        <w:t>work</w:t>
      </w:r>
      <w:r>
        <w:rPr>
          <w:spacing w:val="-5"/>
        </w:rPr>
        <w:t xml:space="preserve"> </w:t>
      </w:r>
      <w:r>
        <w:t>on</w:t>
      </w:r>
      <w:r>
        <w:rPr>
          <w:spacing w:val="-4"/>
        </w:rPr>
        <w:t xml:space="preserve"> </w:t>
      </w:r>
      <w:r>
        <w:t>College</w:t>
      </w:r>
      <w:r>
        <w:rPr>
          <w:spacing w:val="-3"/>
        </w:rPr>
        <w:t xml:space="preserve"> </w:t>
      </w:r>
      <w:r>
        <w:t>behalf, but who may have personal interests – paid or unpaid – in another business which either uses College products or services, or produces similar products.</w:t>
      </w:r>
    </w:p>
    <w:p w14:paraId="249528ED" w14:textId="77777777" w:rsidR="006C5A86" w:rsidRDefault="006C5A86"/>
    <w:p w14:paraId="7224BE14" w14:textId="77777777" w:rsidR="004673F5" w:rsidRPr="004673F5" w:rsidRDefault="004673F5" w:rsidP="004673F5"/>
    <w:p w14:paraId="4DABC396" w14:textId="77777777" w:rsidR="004673F5" w:rsidRPr="004673F5" w:rsidRDefault="004673F5" w:rsidP="004673F5"/>
    <w:p w14:paraId="7DD8466F" w14:textId="77777777" w:rsidR="004673F5" w:rsidRDefault="004673F5" w:rsidP="004673F5"/>
    <w:p w14:paraId="00D3225E" w14:textId="77777777" w:rsidR="006C5A86" w:rsidRDefault="006C5A86">
      <w:pPr>
        <w:pStyle w:val="BodyText"/>
        <w:spacing w:before="6"/>
        <w:rPr>
          <w:sz w:val="23"/>
        </w:rPr>
      </w:pPr>
    </w:p>
    <w:p w14:paraId="3EDA1C35" w14:textId="77777777" w:rsidR="006C5A86" w:rsidRDefault="00000000">
      <w:pPr>
        <w:pStyle w:val="ListParagraph"/>
        <w:numPr>
          <w:ilvl w:val="0"/>
          <w:numId w:val="2"/>
        </w:numPr>
        <w:tabs>
          <w:tab w:val="left" w:pos="281"/>
        </w:tabs>
        <w:spacing w:before="91"/>
        <w:ind w:hanging="181"/>
        <w:rPr>
          <w:sz w:val="24"/>
        </w:rPr>
      </w:pPr>
      <w:r>
        <w:rPr>
          <w:sz w:val="24"/>
        </w:rPr>
        <w:t>Roles</w:t>
      </w:r>
      <w:r>
        <w:rPr>
          <w:spacing w:val="-1"/>
          <w:sz w:val="24"/>
        </w:rPr>
        <w:t xml:space="preserve"> </w:t>
      </w:r>
      <w:r>
        <w:rPr>
          <w:sz w:val="24"/>
        </w:rPr>
        <w:t xml:space="preserve">and </w:t>
      </w:r>
      <w:r>
        <w:rPr>
          <w:spacing w:val="-2"/>
          <w:sz w:val="24"/>
        </w:rPr>
        <w:t>Responsibilities</w:t>
      </w:r>
    </w:p>
    <w:p w14:paraId="5078EF9A" w14:textId="77777777" w:rsidR="006C5A86" w:rsidRDefault="006C5A86">
      <w:pPr>
        <w:pStyle w:val="BodyText"/>
        <w:spacing w:before="1"/>
      </w:pPr>
    </w:p>
    <w:p w14:paraId="4A8CBDC9" w14:textId="77777777" w:rsidR="006C5A86" w:rsidRDefault="00000000">
      <w:pPr>
        <w:pStyle w:val="ListParagraph"/>
        <w:numPr>
          <w:ilvl w:val="0"/>
          <w:numId w:val="1"/>
        </w:numPr>
        <w:tabs>
          <w:tab w:val="left" w:pos="341"/>
        </w:tabs>
        <w:ind w:right="270" w:firstLine="0"/>
        <w:rPr>
          <w:sz w:val="24"/>
        </w:rPr>
      </w:pPr>
      <w:r>
        <w:rPr>
          <w:sz w:val="24"/>
        </w:rPr>
        <w:t>All relevant staff and other individuals have a responsibility to be aware of the potential for a conflict of interest. It is likely that individuals working closely with College function will encounter potential conflicts of interest from time to time. Such situations must be carefully managed to ensure that any conflict of interest does not detrimentally</w:t>
      </w:r>
      <w:r>
        <w:rPr>
          <w:spacing w:val="-3"/>
          <w:sz w:val="24"/>
        </w:rPr>
        <w:t xml:space="preserve"> </w:t>
      </w:r>
      <w:r>
        <w:rPr>
          <w:sz w:val="24"/>
        </w:rPr>
        <w:t>impact</w:t>
      </w:r>
      <w:r>
        <w:rPr>
          <w:spacing w:val="-3"/>
          <w:sz w:val="24"/>
        </w:rPr>
        <w:t xml:space="preserve"> </w:t>
      </w:r>
      <w:r>
        <w:rPr>
          <w:sz w:val="24"/>
        </w:rPr>
        <w:t>on</w:t>
      </w:r>
      <w:r>
        <w:rPr>
          <w:spacing w:val="-4"/>
          <w:sz w:val="24"/>
        </w:rPr>
        <w:t xml:space="preserve"> </w:t>
      </w:r>
      <w:r>
        <w:rPr>
          <w:sz w:val="24"/>
        </w:rPr>
        <w:t>the</w:t>
      </w:r>
      <w:r>
        <w:rPr>
          <w:spacing w:val="-4"/>
          <w:sz w:val="24"/>
        </w:rPr>
        <w:t xml:space="preserve"> </w:t>
      </w:r>
      <w:r>
        <w:rPr>
          <w:sz w:val="24"/>
        </w:rPr>
        <w:t>standards</w:t>
      </w:r>
      <w:r>
        <w:rPr>
          <w:spacing w:val="-5"/>
          <w:sz w:val="24"/>
        </w:rPr>
        <w:t xml:space="preserve"> </w:t>
      </w:r>
      <w:r>
        <w:rPr>
          <w:sz w:val="24"/>
        </w:rPr>
        <w:t>of,</w:t>
      </w:r>
      <w:r>
        <w:rPr>
          <w:spacing w:val="-3"/>
          <w:sz w:val="24"/>
        </w:rPr>
        <w:t xml:space="preserve"> </w:t>
      </w:r>
      <w:r>
        <w:rPr>
          <w:sz w:val="24"/>
        </w:rPr>
        <w:t>or</w:t>
      </w:r>
      <w:r>
        <w:rPr>
          <w:spacing w:val="-5"/>
          <w:sz w:val="24"/>
        </w:rPr>
        <w:t xml:space="preserve"> </w:t>
      </w:r>
      <w:r>
        <w:rPr>
          <w:sz w:val="24"/>
        </w:rPr>
        <w:t>public confidence</w:t>
      </w:r>
      <w:r>
        <w:rPr>
          <w:spacing w:val="-3"/>
          <w:sz w:val="24"/>
        </w:rPr>
        <w:t xml:space="preserve"> </w:t>
      </w:r>
      <w:r>
        <w:rPr>
          <w:sz w:val="24"/>
        </w:rPr>
        <w:t>in,</w:t>
      </w:r>
      <w:r>
        <w:rPr>
          <w:spacing w:val="-3"/>
          <w:sz w:val="24"/>
        </w:rPr>
        <w:t xml:space="preserve"> </w:t>
      </w:r>
      <w:r>
        <w:rPr>
          <w:sz w:val="24"/>
        </w:rPr>
        <w:t>regulated</w:t>
      </w:r>
      <w:r>
        <w:rPr>
          <w:spacing w:val="-3"/>
          <w:sz w:val="24"/>
        </w:rPr>
        <w:t xml:space="preserve"> </w:t>
      </w:r>
      <w:r>
        <w:rPr>
          <w:sz w:val="24"/>
        </w:rPr>
        <w:t>units</w:t>
      </w:r>
      <w:r>
        <w:rPr>
          <w:spacing w:val="-4"/>
          <w:sz w:val="24"/>
        </w:rPr>
        <w:t xml:space="preserve"> </w:t>
      </w:r>
      <w:r>
        <w:rPr>
          <w:sz w:val="24"/>
        </w:rPr>
        <w:t xml:space="preserve">and </w:t>
      </w:r>
      <w:r>
        <w:rPr>
          <w:spacing w:val="-2"/>
          <w:sz w:val="24"/>
        </w:rPr>
        <w:t>qualifications.</w:t>
      </w:r>
    </w:p>
    <w:p w14:paraId="1459B5DE" w14:textId="77777777" w:rsidR="006C5A86" w:rsidRDefault="006C5A86">
      <w:pPr>
        <w:pStyle w:val="BodyText"/>
        <w:spacing w:before="3"/>
        <w:rPr>
          <w:sz w:val="23"/>
        </w:rPr>
      </w:pPr>
    </w:p>
    <w:p w14:paraId="50A2C410" w14:textId="77777777" w:rsidR="006C5A86" w:rsidRDefault="00000000">
      <w:pPr>
        <w:pStyle w:val="ListParagraph"/>
        <w:numPr>
          <w:ilvl w:val="0"/>
          <w:numId w:val="1"/>
        </w:numPr>
        <w:tabs>
          <w:tab w:val="left" w:pos="341"/>
        </w:tabs>
        <w:ind w:right="395" w:firstLine="0"/>
        <w:rPr>
          <w:sz w:val="24"/>
        </w:rPr>
      </w:pPr>
      <w:r>
        <w:rPr>
          <w:sz w:val="24"/>
        </w:rPr>
        <w:t>The</w:t>
      </w:r>
      <w:r>
        <w:rPr>
          <w:spacing w:val="-4"/>
          <w:sz w:val="24"/>
        </w:rPr>
        <w:t xml:space="preserve"> </w:t>
      </w:r>
      <w:r>
        <w:rPr>
          <w:sz w:val="24"/>
        </w:rPr>
        <w:t>ultimate</w:t>
      </w:r>
      <w:r>
        <w:rPr>
          <w:spacing w:val="-4"/>
          <w:sz w:val="24"/>
        </w:rPr>
        <w:t xml:space="preserve"> </w:t>
      </w:r>
      <w:r>
        <w:rPr>
          <w:sz w:val="24"/>
        </w:rPr>
        <w:t>responsibility</w:t>
      </w:r>
      <w:r>
        <w:rPr>
          <w:spacing w:val="-4"/>
          <w:sz w:val="24"/>
        </w:rPr>
        <w:t xml:space="preserve"> </w:t>
      </w:r>
      <w:r>
        <w:rPr>
          <w:sz w:val="24"/>
        </w:rPr>
        <w:t>for</w:t>
      </w:r>
      <w:r>
        <w:rPr>
          <w:spacing w:val="-3"/>
          <w:sz w:val="24"/>
        </w:rPr>
        <w:t xml:space="preserve"> </w:t>
      </w:r>
      <w:r>
        <w:rPr>
          <w:sz w:val="24"/>
        </w:rPr>
        <w:t>the</w:t>
      </w:r>
      <w:r>
        <w:rPr>
          <w:spacing w:val="-5"/>
          <w:sz w:val="24"/>
        </w:rPr>
        <w:t xml:space="preserve"> </w:t>
      </w:r>
      <w:r>
        <w:rPr>
          <w:sz w:val="24"/>
        </w:rPr>
        <w:t>management</w:t>
      </w:r>
      <w:r>
        <w:rPr>
          <w:spacing w:val="-4"/>
          <w:sz w:val="24"/>
        </w:rPr>
        <w:t xml:space="preserve"> </w:t>
      </w:r>
      <w:r>
        <w:rPr>
          <w:sz w:val="24"/>
        </w:rPr>
        <w:t>of</w:t>
      </w:r>
      <w:r>
        <w:rPr>
          <w:spacing w:val="-4"/>
          <w:sz w:val="24"/>
        </w:rPr>
        <w:t xml:space="preserve"> </w:t>
      </w:r>
      <w:r>
        <w:rPr>
          <w:sz w:val="24"/>
        </w:rPr>
        <w:t>potential</w:t>
      </w:r>
      <w:r>
        <w:rPr>
          <w:spacing w:val="-4"/>
          <w:sz w:val="24"/>
        </w:rPr>
        <w:t xml:space="preserve"> </w:t>
      </w:r>
      <w:r>
        <w:rPr>
          <w:sz w:val="24"/>
        </w:rPr>
        <w:t>and</w:t>
      </w:r>
      <w:r>
        <w:rPr>
          <w:spacing w:val="-3"/>
          <w:sz w:val="24"/>
        </w:rPr>
        <w:t xml:space="preserve"> </w:t>
      </w:r>
      <w:r>
        <w:rPr>
          <w:sz w:val="24"/>
        </w:rPr>
        <w:t>actual</w:t>
      </w:r>
      <w:r>
        <w:rPr>
          <w:spacing w:val="-5"/>
          <w:sz w:val="24"/>
        </w:rPr>
        <w:t xml:space="preserve"> </w:t>
      </w:r>
      <w:r>
        <w:rPr>
          <w:sz w:val="24"/>
        </w:rPr>
        <w:t>conflicts</w:t>
      </w:r>
      <w:r>
        <w:rPr>
          <w:spacing w:val="-5"/>
          <w:sz w:val="24"/>
        </w:rPr>
        <w:t xml:space="preserve"> </w:t>
      </w:r>
      <w:r>
        <w:rPr>
          <w:sz w:val="24"/>
        </w:rPr>
        <w:t>of interest rests with the Management Committee.</w:t>
      </w:r>
    </w:p>
    <w:p w14:paraId="0F487F6B" w14:textId="77777777" w:rsidR="006C5A86" w:rsidRDefault="006C5A86">
      <w:pPr>
        <w:pStyle w:val="BodyText"/>
        <w:rPr>
          <w:sz w:val="28"/>
        </w:rPr>
      </w:pPr>
    </w:p>
    <w:p w14:paraId="6B4CEB09" w14:textId="77777777" w:rsidR="006C5A86" w:rsidRDefault="00000000">
      <w:pPr>
        <w:pStyle w:val="ListParagraph"/>
        <w:numPr>
          <w:ilvl w:val="0"/>
          <w:numId w:val="1"/>
        </w:numPr>
        <w:tabs>
          <w:tab w:val="left" w:pos="341"/>
        </w:tabs>
        <w:spacing w:before="249"/>
        <w:ind w:right="110" w:firstLine="0"/>
        <w:rPr>
          <w:sz w:val="24"/>
        </w:rPr>
      </w:pPr>
      <w:r>
        <w:rPr>
          <w:sz w:val="24"/>
        </w:rPr>
        <w:t>Every</w:t>
      </w:r>
      <w:r>
        <w:rPr>
          <w:spacing w:val="-4"/>
          <w:sz w:val="24"/>
        </w:rPr>
        <w:t xml:space="preserve"> </w:t>
      </w:r>
      <w:r>
        <w:rPr>
          <w:sz w:val="24"/>
        </w:rPr>
        <w:t>individual</w:t>
      </w:r>
      <w:r>
        <w:rPr>
          <w:spacing w:val="-4"/>
          <w:sz w:val="24"/>
        </w:rPr>
        <w:t xml:space="preserve"> </w:t>
      </w:r>
      <w:r>
        <w:rPr>
          <w:sz w:val="24"/>
        </w:rPr>
        <w:t>within</w:t>
      </w:r>
      <w:r>
        <w:rPr>
          <w:spacing w:val="-4"/>
          <w:sz w:val="24"/>
        </w:rPr>
        <w:t xml:space="preserve"> </w:t>
      </w:r>
      <w:r>
        <w:rPr>
          <w:sz w:val="24"/>
        </w:rPr>
        <w:t>College</w:t>
      </w:r>
      <w:r>
        <w:rPr>
          <w:spacing w:val="-3"/>
          <w:sz w:val="24"/>
        </w:rPr>
        <w:t xml:space="preserve"> </w:t>
      </w:r>
      <w:r>
        <w:rPr>
          <w:sz w:val="24"/>
        </w:rPr>
        <w:t>has</w:t>
      </w:r>
      <w:r>
        <w:rPr>
          <w:spacing w:val="-6"/>
          <w:sz w:val="24"/>
        </w:rPr>
        <w:t xml:space="preserve"> </w:t>
      </w:r>
      <w:r>
        <w:rPr>
          <w:sz w:val="24"/>
        </w:rPr>
        <w:t>responsibility</w:t>
      </w:r>
      <w:r>
        <w:rPr>
          <w:spacing w:val="-4"/>
          <w:sz w:val="24"/>
        </w:rPr>
        <w:t xml:space="preserve"> </w:t>
      </w:r>
      <w:r>
        <w:rPr>
          <w:sz w:val="24"/>
        </w:rPr>
        <w:t>for</w:t>
      </w:r>
      <w:r>
        <w:rPr>
          <w:spacing w:val="-3"/>
          <w:sz w:val="24"/>
        </w:rPr>
        <w:t xml:space="preserve"> </w:t>
      </w:r>
      <w:r>
        <w:rPr>
          <w:sz w:val="24"/>
        </w:rPr>
        <w:t>ensuring</w:t>
      </w:r>
      <w:r>
        <w:rPr>
          <w:spacing w:val="-5"/>
          <w:sz w:val="24"/>
        </w:rPr>
        <w:t xml:space="preserve"> </w:t>
      </w:r>
      <w:r>
        <w:rPr>
          <w:sz w:val="24"/>
        </w:rPr>
        <w:t>that</w:t>
      </w:r>
      <w:r>
        <w:rPr>
          <w:spacing w:val="-5"/>
          <w:sz w:val="24"/>
        </w:rPr>
        <w:t xml:space="preserve"> </w:t>
      </w:r>
      <w:r>
        <w:rPr>
          <w:sz w:val="24"/>
        </w:rPr>
        <w:t>they</w:t>
      </w:r>
      <w:r>
        <w:rPr>
          <w:spacing w:val="-2"/>
          <w:sz w:val="24"/>
        </w:rPr>
        <w:t xml:space="preserve"> </w:t>
      </w:r>
      <w:r>
        <w:rPr>
          <w:sz w:val="24"/>
        </w:rPr>
        <w:t>are</w:t>
      </w:r>
      <w:r>
        <w:rPr>
          <w:spacing w:val="-4"/>
          <w:sz w:val="24"/>
        </w:rPr>
        <w:t xml:space="preserve"> </w:t>
      </w:r>
      <w:r>
        <w:rPr>
          <w:sz w:val="24"/>
        </w:rPr>
        <w:t>familiar with the Conflict of Interest Policy and any guidelines.</w:t>
      </w:r>
    </w:p>
    <w:p w14:paraId="00E196D5" w14:textId="77777777" w:rsidR="006C5A86" w:rsidRDefault="006C5A86">
      <w:pPr>
        <w:pStyle w:val="BodyText"/>
        <w:spacing w:before="1"/>
      </w:pPr>
    </w:p>
    <w:p w14:paraId="696425D8" w14:textId="77777777" w:rsidR="006C5A86" w:rsidRDefault="00000000">
      <w:pPr>
        <w:pStyle w:val="ListParagraph"/>
        <w:numPr>
          <w:ilvl w:val="0"/>
          <w:numId w:val="1"/>
        </w:numPr>
        <w:tabs>
          <w:tab w:val="left" w:pos="341"/>
        </w:tabs>
        <w:ind w:right="254" w:firstLine="0"/>
        <w:rPr>
          <w:sz w:val="24"/>
        </w:rPr>
      </w:pPr>
      <w:r>
        <w:rPr>
          <w:sz w:val="24"/>
        </w:rPr>
        <w:t>The most important feature of the policy is the requirement that an individual disclose any activity if there is any doubt whether or not it represents a conflict of interest: if in doubt, report it! The Principal is the person to be notified. The Principal will</w:t>
      </w:r>
      <w:r>
        <w:rPr>
          <w:spacing w:val="-2"/>
          <w:sz w:val="24"/>
        </w:rPr>
        <w:t xml:space="preserve"> </w:t>
      </w:r>
      <w:r>
        <w:rPr>
          <w:sz w:val="24"/>
        </w:rPr>
        <w:t>document</w:t>
      </w:r>
      <w:r>
        <w:rPr>
          <w:spacing w:val="-1"/>
          <w:sz w:val="24"/>
        </w:rPr>
        <w:t xml:space="preserve"> </w:t>
      </w:r>
      <w:r>
        <w:rPr>
          <w:sz w:val="24"/>
        </w:rPr>
        <w:t>the</w:t>
      </w:r>
      <w:r>
        <w:rPr>
          <w:spacing w:val="-2"/>
          <w:sz w:val="24"/>
        </w:rPr>
        <w:t xml:space="preserve"> </w:t>
      </w:r>
      <w:r>
        <w:rPr>
          <w:sz w:val="24"/>
        </w:rPr>
        <w:t>details</w:t>
      </w:r>
      <w:r>
        <w:rPr>
          <w:spacing w:val="-2"/>
          <w:sz w:val="24"/>
        </w:rPr>
        <w:t xml:space="preserve"> </w:t>
      </w:r>
      <w:r>
        <w:rPr>
          <w:sz w:val="24"/>
        </w:rPr>
        <w:t>for the</w:t>
      </w:r>
      <w:r>
        <w:rPr>
          <w:spacing w:val="-2"/>
          <w:sz w:val="24"/>
        </w:rPr>
        <w:t xml:space="preserve"> </w:t>
      </w:r>
      <w:r>
        <w:rPr>
          <w:sz w:val="24"/>
        </w:rPr>
        <w:t>attention</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Management</w:t>
      </w:r>
      <w:r>
        <w:rPr>
          <w:spacing w:val="-1"/>
          <w:sz w:val="24"/>
        </w:rPr>
        <w:t xml:space="preserve"> </w:t>
      </w:r>
      <w:r>
        <w:rPr>
          <w:sz w:val="24"/>
        </w:rPr>
        <w:t>Committee,</w:t>
      </w:r>
      <w:r>
        <w:rPr>
          <w:spacing w:val="-1"/>
          <w:sz w:val="24"/>
        </w:rPr>
        <w:t xml:space="preserve"> </w:t>
      </w:r>
      <w:r>
        <w:rPr>
          <w:sz w:val="24"/>
        </w:rPr>
        <w:t>which</w:t>
      </w:r>
      <w:r>
        <w:rPr>
          <w:spacing w:val="-2"/>
          <w:sz w:val="24"/>
        </w:rPr>
        <w:t xml:space="preserve"> </w:t>
      </w:r>
      <w:r>
        <w:rPr>
          <w:sz w:val="24"/>
        </w:rPr>
        <w:t>will then</w:t>
      </w:r>
      <w:r>
        <w:rPr>
          <w:spacing w:val="-4"/>
          <w:sz w:val="24"/>
        </w:rPr>
        <w:t xml:space="preserve"> </w:t>
      </w:r>
      <w:r>
        <w:rPr>
          <w:sz w:val="24"/>
        </w:rPr>
        <w:t>decide</w:t>
      </w:r>
      <w:r>
        <w:rPr>
          <w:spacing w:val="-3"/>
          <w:sz w:val="24"/>
        </w:rPr>
        <w:t xml:space="preserve"> </w:t>
      </w:r>
      <w:r>
        <w:rPr>
          <w:sz w:val="24"/>
        </w:rPr>
        <w:t>what</w:t>
      </w:r>
      <w:r>
        <w:rPr>
          <w:spacing w:val="-4"/>
          <w:sz w:val="24"/>
        </w:rPr>
        <w:t xml:space="preserve"> </w:t>
      </w:r>
      <w:r>
        <w:rPr>
          <w:sz w:val="24"/>
        </w:rPr>
        <w:t>action,</w:t>
      </w:r>
      <w:r>
        <w:rPr>
          <w:spacing w:val="-4"/>
          <w:sz w:val="24"/>
        </w:rPr>
        <w:t xml:space="preserve"> </w:t>
      </w:r>
      <w:r>
        <w:rPr>
          <w:sz w:val="24"/>
        </w:rPr>
        <w:t>if</w:t>
      </w:r>
      <w:r>
        <w:rPr>
          <w:spacing w:val="-3"/>
          <w:sz w:val="24"/>
        </w:rPr>
        <w:t xml:space="preserve"> </w:t>
      </w:r>
      <w:r>
        <w:rPr>
          <w:sz w:val="24"/>
        </w:rPr>
        <w:t>any</w:t>
      </w:r>
      <w:r>
        <w:rPr>
          <w:spacing w:val="-3"/>
          <w:sz w:val="24"/>
        </w:rPr>
        <w:t xml:space="preserve"> </w:t>
      </w:r>
      <w:r>
        <w:rPr>
          <w:sz w:val="24"/>
        </w:rPr>
        <w:t>to</w:t>
      </w:r>
      <w:r>
        <w:rPr>
          <w:spacing w:val="-3"/>
          <w:sz w:val="24"/>
        </w:rPr>
        <w:t xml:space="preserve"> </w:t>
      </w:r>
      <w:r>
        <w:rPr>
          <w:sz w:val="24"/>
        </w:rPr>
        <w:t>take.</w:t>
      </w:r>
      <w:r>
        <w:rPr>
          <w:spacing w:val="-3"/>
          <w:sz w:val="24"/>
        </w:rPr>
        <w:t xml:space="preserve"> </w:t>
      </w:r>
      <w:r>
        <w:rPr>
          <w:sz w:val="24"/>
        </w:rPr>
        <w:t>A</w:t>
      </w:r>
      <w:r>
        <w:rPr>
          <w:spacing w:val="-5"/>
          <w:sz w:val="24"/>
        </w:rPr>
        <w:t xml:space="preserve"> </w:t>
      </w:r>
      <w:r>
        <w:rPr>
          <w:sz w:val="24"/>
        </w:rPr>
        <w:t>report</w:t>
      </w:r>
      <w:r>
        <w:rPr>
          <w:spacing w:val="-3"/>
          <w:sz w:val="24"/>
        </w:rPr>
        <w:t xml:space="preserve"> </w:t>
      </w:r>
      <w:r>
        <w:rPr>
          <w:sz w:val="24"/>
        </w:rPr>
        <w:t>will</w:t>
      </w:r>
      <w:r>
        <w:rPr>
          <w:spacing w:val="-4"/>
          <w:sz w:val="24"/>
        </w:rPr>
        <w:t xml:space="preserve"> </w:t>
      </w:r>
      <w:r>
        <w:rPr>
          <w:sz w:val="24"/>
        </w:rPr>
        <w:t>be</w:t>
      </w:r>
      <w:r>
        <w:rPr>
          <w:spacing w:val="-4"/>
          <w:sz w:val="24"/>
        </w:rPr>
        <w:t xml:space="preserve"> </w:t>
      </w:r>
      <w:r>
        <w:rPr>
          <w:sz w:val="24"/>
        </w:rPr>
        <w:t>produced</w:t>
      </w:r>
      <w:r>
        <w:rPr>
          <w:spacing w:val="-3"/>
          <w:sz w:val="24"/>
        </w:rPr>
        <w:t xml:space="preserve"> </w:t>
      </w:r>
      <w:r>
        <w:rPr>
          <w:sz w:val="24"/>
        </w:rPr>
        <w:t>within</w:t>
      </w:r>
      <w:r>
        <w:rPr>
          <w:spacing w:val="-4"/>
          <w:sz w:val="24"/>
        </w:rPr>
        <w:t xml:space="preserve"> </w:t>
      </w:r>
      <w:r>
        <w:rPr>
          <w:sz w:val="24"/>
        </w:rPr>
        <w:t>five</w:t>
      </w:r>
      <w:r>
        <w:rPr>
          <w:spacing w:val="-3"/>
          <w:sz w:val="24"/>
        </w:rPr>
        <w:t xml:space="preserve"> </w:t>
      </w:r>
      <w:r>
        <w:rPr>
          <w:sz w:val="24"/>
        </w:rPr>
        <w:t xml:space="preserve">working </w:t>
      </w:r>
      <w:r>
        <w:rPr>
          <w:spacing w:val="-2"/>
          <w:sz w:val="24"/>
        </w:rPr>
        <w:t>days.</w:t>
      </w:r>
    </w:p>
    <w:p w14:paraId="420CBFB6" w14:textId="77777777" w:rsidR="006C5A86" w:rsidRDefault="006C5A86">
      <w:pPr>
        <w:pStyle w:val="BodyText"/>
      </w:pPr>
    </w:p>
    <w:p w14:paraId="7E23922A" w14:textId="77777777" w:rsidR="006C5A86" w:rsidRDefault="00000000">
      <w:pPr>
        <w:pStyle w:val="ListParagraph"/>
        <w:numPr>
          <w:ilvl w:val="0"/>
          <w:numId w:val="1"/>
        </w:numPr>
        <w:tabs>
          <w:tab w:val="left" w:pos="341"/>
        </w:tabs>
        <w:ind w:right="173" w:firstLine="0"/>
        <w:rPr>
          <w:sz w:val="24"/>
        </w:rPr>
      </w:pPr>
      <w:r>
        <w:rPr>
          <w:sz w:val="24"/>
        </w:rPr>
        <w:t>Any individual considering taking on additional paid work (on either an employed or self employed basis) or voluntary work outside College must seek the College’s written</w:t>
      </w:r>
      <w:r>
        <w:rPr>
          <w:spacing w:val="-3"/>
          <w:sz w:val="24"/>
        </w:rPr>
        <w:t xml:space="preserve"> </w:t>
      </w:r>
      <w:r>
        <w:rPr>
          <w:sz w:val="24"/>
        </w:rPr>
        <w:t>agreement</w:t>
      </w:r>
      <w:r>
        <w:rPr>
          <w:spacing w:val="-3"/>
          <w:sz w:val="24"/>
        </w:rPr>
        <w:t xml:space="preserve"> </w:t>
      </w:r>
      <w:r>
        <w:rPr>
          <w:sz w:val="24"/>
        </w:rPr>
        <w:t>beforehand.</w:t>
      </w:r>
      <w:r>
        <w:rPr>
          <w:spacing w:val="-2"/>
          <w:sz w:val="24"/>
        </w:rPr>
        <w:t xml:space="preserve"> </w:t>
      </w:r>
      <w:r>
        <w:rPr>
          <w:sz w:val="24"/>
        </w:rPr>
        <w:t>An</w:t>
      </w:r>
      <w:r>
        <w:rPr>
          <w:spacing w:val="-3"/>
          <w:sz w:val="24"/>
        </w:rPr>
        <w:t xml:space="preserve"> </w:t>
      </w:r>
      <w:r>
        <w:rPr>
          <w:sz w:val="24"/>
        </w:rPr>
        <w:t>individual</w:t>
      </w:r>
      <w:r>
        <w:rPr>
          <w:spacing w:val="-3"/>
          <w:sz w:val="24"/>
        </w:rPr>
        <w:t xml:space="preserve"> </w:t>
      </w:r>
      <w:r>
        <w:rPr>
          <w:sz w:val="24"/>
        </w:rPr>
        <w:t>must</w:t>
      </w:r>
      <w:r>
        <w:rPr>
          <w:spacing w:val="-3"/>
          <w:sz w:val="24"/>
        </w:rPr>
        <w:t xml:space="preserve"> </w:t>
      </w:r>
      <w:r>
        <w:rPr>
          <w:sz w:val="24"/>
        </w:rPr>
        <w:t>not</w:t>
      </w:r>
      <w:r>
        <w:rPr>
          <w:spacing w:val="-2"/>
          <w:sz w:val="24"/>
        </w:rPr>
        <w:t xml:space="preserve"> </w:t>
      </w:r>
      <w:r>
        <w:rPr>
          <w:sz w:val="24"/>
        </w:rPr>
        <w:t>take</w:t>
      </w:r>
      <w:r>
        <w:rPr>
          <w:spacing w:val="-3"/>
          <w:sz w:val="24"/>
        </w:rPr>
        <w:t xml:space="preserve"> </w:t>
      </w:r>
      <w:r>
        <w:rPr>
          <w:sz w:val="24"/>
        </w:rPr>
        <w:t>on</w:t>
      </w:r>
      <w:r>
        <w:rPr>
          <w:spacing w:val="-4"/>
          <w:sz w:val="24"/>
        </w:rPr>
        <w:t xml:space="preserve"> </w:t>
      </w:r>
      <w:r>
        <w:rPr>
          <w:sz w:val="24"/>
        </w:rPr>
        <w:t>any</w:t>
      </w:r>
      <w:r>
        <w:rPr>
          <w:spacing w:val="-5"/>
          <w:sz w:val="24"/>
        </w:rPr>
        <w:t xml:space="preserve"> </w:t>
      </w:r>
      <w:r>
        <w:rPr>
          <w:sz w:val="24"/>
        </w:rPr>
        <w:t>such</w:t>
      </w:r>
      <w:r>
        <w:rPr>
          <w:spacing w:val="-2"/>
          <w:sz w:val="24"/>
        </w:rPr>
        <w:t xml:space="preserve"> </w:t>
      </w:r>
      <w:r>
        <w:rPr>
          <w:sz w:val="24"/>
        </w:rPr>
        <w:t>activities</w:t>
      </w:r>
      <w:r>
        <w:rPr>
          <w:spacing w:val="-4"/>
          <w:sz w:val="24"/>
        </w:rPr>
        <w:t xml:space="preserve"> </w:t>
      </w:r>
      <w:r>
        <w:rPr>
          <w:sz w:val="24"/>
        </w:rPr>
        <w:t>that could be deemed to compete or conflict with College activities.</w:t>
      </w:r>
    </w:p>
    <w:p w14:paraId="35AB486C" w14:textId="77777777" w:rsidR="006C5A86" w:rsidRDefault="006C5A86">
      <w:pPr>
        <w:pStyle w:val="BodyText"/>
        <w:rPr>
          <w:sz w:val="28"/>
        </w:rPr>
      </w:pPr>
    </w:p>
    <w:p w14:paraId="0706381F" w14:textId="77777777" w:rsidR="006C5A86" w:rsidRDefault="006C5A86">
      <w:pPr>
        <w:pStyle w:val="BodyText"/>
        <w:rPr>
          <w:sz w:val="28"/>
        </w:rPr>
      </w:pPr>
    </w:p>
    <w:p w14:paraId="14A3AB6C" w14:textId="77777777" w:rsidR="006C5A86" w:rsidRDefault="006C5A86">
      <w:pPr>
        <w:pStyle w:val="BodyText"/>
        <w:spacing w:before="12"/>
        <w:rPr>
          <w:sz w:val="39"/>
        </w:rPr>
      </w:pPr>
    </w:p>
    <w:p w14:paraId="65F3FD83" w14:textId="24949E8F" w:rsidR="006C5A86" w:rsidRDefault="00000000">
      <w:pPr>
        <w:ind w:left="100"/>
        <w:rPr>
          <w:rFonts w:ascii="Calibri"/>
          <w:b/>
        </w:rPr>
      </w:pPr>
      <w:r>
        <w:rPr>
          <w:rFonts w:ascii="Calibri"/>
          <w:b/>
        </w:rPr>
        <w:t>Next</w:t>
      </w:r>
      <w:r>
        <w:rPr>
          <w:rFonts w:ascii="Calibri"/>
          <w:b/>
          <w:spacing w:val="-2"/>
        </w:rPr>
        <w:t xml:space="preserve"> </w:t>
      </w:r>
      <w:r>
        <w:rPr>
          <w:rFonts w:ascii="Calibri"/>
          <w:b/>
        </w:rPr>
        <w:t>Review</w:t>
      </w:r>
      <w:r>
        <w:rPr>
          <w:rFonts w:ascii="Calibri"/>
          <w:b/>
          <w:spacing w:val="-2"/>
        </w:rPr>
        <w:t xml:space="preserve"> </w:t>
      </w:r>
      <w:r>
        <w:rPr>
          <w:rFonts w:ascii="Calibri"/>
          <w:b/>
        </w:rPr>
        <w:t>January</w:t>
      </w:r>
      <w:r>
        <w:rPr>
          <w:rFonts w:ascii="Calibri"/>
          <w:b/>
          <w:spacing w:val="-2"/>
        </w:rPr>
        <w:t xml:space="preserve"> </w:t>
      </w:r>
      <w:r>
        <w:rPr>
          <w:rFonts w:ascii="Calibri"/>
          <w:b/>
          <w:spacing w:val="-4"/>
        </w:rPr>
        <w:t>202</w:t>
      </w:r>
      <w:r w:rsidR="004673F5">
        <w:rPr>
          <w:rFonts w:ascii="Calibri"/>
          <w:b/>
          <w:spacing w:val="-4"/>
        </w:rPr>
        <w:t>4</w:t>
      </w:r>
    </w:p>
    <w:sectPr w:rsidR="006C5A86">
      <w:headerReference w:type="default" r:id="rId7"/>
      <w:footerReference w:type="default" r:id="rId8"/>
      <w:pgSz w:w="12240" w:h="15840"/>
      <w:pgMar w:top="1340" w:right="1440" w:bottom="1240" w:left="1340" w:header="773"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49DC" w14:textId="77777777" w:rsidR="00A578FC" w:rsidRDefault="00A578FC">
      <w:r>
        <w:separator/>
      </w:r>
    </w:p>
  </w:endnote>
  <w:endnote w:type="continuationSeparator" w:id="0">
    <w:p w14:paraId="5A7AA4E4" w14:textId="77777777" w:rsidR="00A578FC" w:rsidRDefault="00A5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4243" w14:textId="77777777" w:rsidR="006C5A86" w:rsidRDefault="00000000">
    <w:pPr>
      <w:pStyle w:val="BodyText"/>
      <w:spacing w:line="14" w:lineRule="auto"/>
      <w:rPr>
        <w:sz w:val="20"/>
      </w:rPr>
    </w:pPr>
    <w:r>
      <w:pict w14:anchorId="23649CB8">
        <v:shapetype id="_x0000_t202" coordsize="21600,21600" o:spt="202" path="m,l,21600r21600,l21600,xe">
          <v:stroke joinstyle="miter"/>
          <v:path gradientshapeok="t" o:connecttype="rect"/>
        </v:shapetype>
        <v:shape id="docshape2" o:spid="_x0000_s1026" type="#_x0000_t202" style="position:absolute;margin-left:71pt;margin-top:728.85pt;width:33.5pt;height:16.05pt;z-index:-15773696;mso-position-horizontal-relative:page;mso-position-vertical-relative:page" filled="f" stroked="f">
          <v:textbox inset="0,0,0,0">
            <w:txbxContent>
              <w:p w14:paraId="25E008DD" w14:textId="77777777" w:rsidR="006C5A86" w:rsidRDefault="00000000">
                <w:pPr>
                  <w:spacing w:line="306" w:lineRule="exact"/>
                  <w:ind w:left="20"/>
                  <w:rPr>
                    <w:rFonts w:ascii="Calibri"/>
                    <w:sz w:val="28"/>
                  </w:rPr>
                </w:pPr>
                <w:r>
                  <w:rPr>
                    <w:rFonts w:ascii="Calibri"/>
                    <w:spacing w:val="-4"/>
                    <w:sz w:val="28"/>
                  </w:rPr>
                  <w:t>UKCB</w:t>
                </w:r>
              </w:p>
            </w:txbxContent>
          </v:textbox>
          <w10:wrap anchorx="page" anchory="page"/>
        </v:shape>
      </w:pict>
    </w:r>
    <w:r>
      <w:pict w14:anchorId="65DCFEC1">
        <v:shape id="docshape3" o:spid="_x0000_s1025" type="#_x0000_t202" style="position:absolute;margin-left:465.35pt;margin-top:728.85pt;width:77.75pt;height:16.05pt;z-index:-15773184;mso-position-horizontal-relative:page;mso-position-vertical-relative:page" filled="f" stroked="f">
          <v:textbox inset="0,0,0,0">
            <w:txbxContent>
              <w:p w14:paraId="64E7E563" w14:textId="63D464E6" w:rsidR="006C5A86" w:rsidRDefault="00000000">
                <w:pPr>
                  <w:spacing w:line="306" w:lineRule="exact"/>
                  <w:ind w:left="20"/>
                  <w:rPr>
                    <w:rFonts w:ascii="Calibri"/>
                    <w:sz w:val="28"/>
                  </w:rPr>
                </w:pPr>
                <w:r>
                  <w:rPr>
                    <w:rFonts w:ascii="Calibri"/>
                    <w:sz w:val="28"/>
                  </w:rPr>
                  <w:t>January</w:t>
                </w:r>
                <w:r>
                  <w:rPr>
                    <w:rFonts w:ascii="Calibri"/>
                    <w:spacing w:val="2"/>
                    <w:sz w:val="28"/>
                  </w:rPr>
                  <w:t xml:space="preserve"> </w:t>
                </w:r>
                <w:r>
                  <w:rPr>
                    <w:rFonts w:ascii="Calibri"/>
                    <w:spacing w:val="-4"/>
                    <w:sz w:val="28"/>
                  </w:rPr>
                  <w:t>202</w:t>
                </w:r>
                <w:r w:rsidR="004673F5">
                  <w:rPr>
                    <w:rFonts w:ascii="Calibri"/>
                    <w:spacing w:val="-4"/>
                    <w:sz w:val="28"/>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8874" w14:textId="77777777" w:rsidR="00A578FC" w:rsidRDefault="00A578FC">
      <w:r>
        <w:separator/>
      </w:r>
    </w:p>
  </w:footnote>
  <w:footnote w:type="continuationSeparator" w:id="0">
    <w:p w14:paraId="0B25CD2D" w14:textId="77777777" w:rsidR="00A578FC" w:rsidRDefault="00A5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E9CF" w14:textId="77777777" w:rsidR="006C5A86" w:rsidRDefault="00000000">
    <w:pPr>
      <w:pStyle w:val="BodyText"/>
      <w:spacing w:line="14" w:lineRule="auto"/>
      <w:rPr>
        <w:sz w:val="20"/>
      </w:rPr>
    </w:pPr>
    <w:r>
      <w:pict w14:anchorId="235C34DC">
        <v:shapetype id="_x0000_t202" coordsize="21600,21600" o:spt="202" path="m,l,21600r21600,l21600,xe">
          <v:stroke joinstyle="miter"/>
          <v:path gradientshapeok="t" o:connecttype="rect"/>
        </v:shapetype>
        <v:shape id="docshape1" o:spid="_x0000_s1027" type="#_x0000_t202" style="position:absolute;margin-left:219.25pt;margin-top:37.65pt;width:173.4pt;height:18pt;z-index:-15774208;mso-position-horizontal-relative:page;mso-position-vertical-relative:page" filled="f" stroked="f">
          <v:textbox inset="0,0,0,0">
            <w:txbxContent>
              <w:p w14:paraId="6A262FFE" w14:textId="77777777" w:rsidR="006C5A86" w:rsidRDefault="00000000">
                <w:pPr>
                  <w:spacing w:line="345" w:lineRule="exact"/>
                  <w:ind w:left="20"/>
                  <w:rPr>
                    <w:rFonts w:ascii="Calibri"/>
                    <w:b/>
                    <w:sz w:val="32"/>
                  </w:rPr>
                </w:pPr>
                <w:r>
                  <w:rPr>
                    <w:rFonts w:ascii="Calibri"/>
                    <w:b/>
                    <w:sz w:val="32"/>
                  </w:rPr>
                  <w:t>UK</w:t>
                </w:r>
                <w:r>
                  <w:rPr>
                    <w:rFonts w:ascii="Calibri"/>
                    <w:b/>
                    <w:spacing w:val="-8"/>
                    <w:sz w:val="32"/>
                  </w:rPr>
                  <w:t xml:space="preserve"> </w:t>
                </w:r>
                <w:r>
                  <w:rPr>
                    <w:rFonts w:ascii="Calibri"/>
                    <w:b/>
                    <w:sz w:val="32"/>
                  </w:rPr>
                  <w:t>COLLEGE</w:t>
                </w:r>
                <w:r>
                  <w:rPr>
                    <w:rFonts w:ascii="Calibri"/>
                    <w:b/>
                    <w:spacing w:val="-8"/>
                    <w:sz w:val="32"/>
                  </w:rPr>
                  <w:t xml:space="preserve"> </w:t>
                </w:r>
                <w:r>
                  <w:rPr>
                    <w:rFonts w:ascii="Calibri"/>
                    <w:b/>
                    <w:sz w:val="32"/>
                  </w:rPr>
                  <w:t>OF</w:t>
                </w:r>
                <w:r>
                  <w:rPr>
                    <w:rFonts w:ascii="Calibri"/>
                    <w:b/>
                    <w:spacing w:val="-9"/>
                    <w:sz w:val="32"/>
                  </w:rPr>
                  <w:t xml:space="preserve"> </w:t>
                </w:r>
                <w:r>
                  <w:rPr>
                    <w:rFonts w:ascii="Calibri"/>
                    <w:b/>
                    <w:spacing w:val="-2"/>
                    <w:sz w:val="32"/>
                  </w:rPr>
                  <w:t>BUSINESS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E1170"/>
    <w:multiLevelType w:val="hybridMultilevel"/>
    <w:tmpl w:val="50320408"/>
    <w:lvl w:ilvl="0" w:tplc="F7F62934">
      <w:start w:val="1"/>
      <w:numFmt w:val="decimal"/>
      <w:lvlText w:val="%1"/>
      <w:lvlJc w:val="left"/>
      <w:pPr>
        <w:ind w:left="280" w:hanging="180"/>
        <w:jc w:val="left"/>
      </w:pPr>
      <w:rPr>
        <w:rFonts w:ascii="Book Antiqua" w:eastAsia="Book Antiqua" w:hAnsi="Book Antiqua" w:cs="Book Antiqua" w:hint="default"/>
        <w:b w:val="0"/>
        <w:bCs w:val="0"/>
        <w:i w:val="0"/>
        <w:iCs w:val="0"/>
        <w:w w:val="100"/>
        <w:sz w:val="24"/>
        <w:szCs w:val="24"/>
        <w:lang w:val="en-US" w:eastAsia="en-US" w:bidi="ar-SA"/>
      </w:rPr>
    </w:lvl>
    <w:lvl w:ilvl="1" w:tplc="FA285660">
      <w:numFmt w:val="bullet"/>
      <w:lvlText w:val="•"/>
      <w:lvlJc w:val="left"/>
      <w:pPr>
        <w:ind w:left="1198" w:hanging="180"/>
      </w:pPr>
      <w:rPr>
        <w:rFonts w:hint="default"/>
        <w:lang w:val="en-US" w:eastAsia="en-US" w:bidi="ar-SA"/>
      </w:rPr>
    </w:lvl>
    <w:lvl w:ilvl="2" w:tplc="1270A8B4">
      <w:numFmt w:val="bullet"/>
      <w:lvlText w:val="•"/>
      <w:lvlJc w:val="left"/>
      <w:pPr>
        <w:ind w:left="2116" w:hanging="180"/>
      </w:pPr>
      <w:rPr>
        <w:rFonts w:hint="default"/>
        <w:lang w:val="en-US" w:eastAsia="en-US" w:bidi="ar-SA"/>
      </w:rPr>
    </w:lvl>
    <w:lvl w:ilvl="3" w:tplc="7848C57A">
      <w:numFmt w:val="bullet"/>
      <w:lvlText w:val="•"/>
      <w:lvlJc w:val="left"/>
      <w:pPr>
        <w:ind w:left="3034" w:hanging="180"/>
      </w:pPr>
      <w:rPr>
        <w:rFonts w:hint="default"/>
        <w:lang w:val="en-US" w:eastAsia="en-US" w:bidi="ar-SA"/>
      </w:rPr>
    </w:lvl>
    <w:lvl w:ilvl="4" w:tplc="68E8E222">
      <w:numFmt w:val="bullet"/>
      <w:lvlText w:val="•"/>
      <w:lvlJc w:val="left"/>
      <w:pPr>
        <w:ind w:left="3952" w:hanging="180"/>
      </w:pPr>
      <w:rPr>
        <w:rFonts w:hint="default"/>
        <w:lang w:val="en-US" w:eastAsia="en-US" w:bidi="ar-SA"/>
      </w:rPr>
    </w:lvl>
    <w:lvl w:ilvl="5" w:tplc="CFE06AF6">
      <w:numFmt w:val="bullet"/>
      <w:lvlText w:val="•"/>
      <w:lvlJc w:val="left"/>
      <w:pPr>
        <w:ind w:left="4870" w:hanging="180"/>
      </w:pPr>
      <w:rPr>
        <w:rFonts w:hint="default"/>
        <w:lang w:val="en-US" w:eastAsia="en-US" w:bidi="ar-SA"/>
      </w:rPr>
    </w:lvl>
    <w:lvl w:ilvl="6" w:tplc="EA5EA084">
      <w:numFmt w:val="bullet"/>
      <w:lvlText w:val="•"/>
      <w:lvlJc w:val="left"/>
      <w:pPr>
        <w:ind w:left="5788" w:hanging="180"/>
      </w:pPr>
      <w:rPr>
        <w:rFonts w:hint="default"/>
        <w:lang w:val="en-US" w:eastAsia="en-US" w:bidi="ar-SA"/>
      </w:rPr>
    </w:lvl>
    <w:lvl w:ilvl="7" w:tplc="7DA6B78E">
      <w:numFmt w:val="bullet"/>
      <w:lvlText w:val="•"/>
      <w:lvlJc w:val="left"/>
      <w:pPr>
        <w:ind w:left="6706" w:hanging="180"/>
      </w:pPr>
      <w:rPr>
        <w:rFonts w:hint="default"/>
        <w:lang w:val="en-US" w:eastAsia="en-US" w:bidi="ar-SA"/>
      </w:rPr>
    </w:lvl>
    <w:lvl w:ilvl="8" w:tplc="71347198">
      <w:numFmt w:val="bullet"/>
      <w:lvlText w:val="•"/>
      <w:lvlJc w:val="left"/>
      <w:pPr>
        <w:ind w:left="7624" w:hanging="180"/>
      </w:pPr>
      <w:rPr>
        <w:rFonts w:hint="default"/>
        <w:lang w:val="en-US" w:eastAsia="en-US" w:bidi="ar-SA"/>
      </w:rPr>
    </w:lvl>
  </w:abstractNum>
  <w:abstractNum w:abstractNumId="1" w15:restartNumberingAfterBreak="0">
    <w:nsid w:val="7D6555AF"/>
    <w:multiLevelType w:val="hybridMultilevel"/>
    <w:tmpl w:val="B7C22210"/>
    <w:lvl w:ilvl="0" w:tplc="0E183208">
      <w:start w:val="1"/>
      <w:numFmt w:val="decimal"/>
      <w:lvlText w:val="%1."/>
      <w:lvlJc w:val="left"/>
      <w:pPr>
        <w:ind w:left="100" w:hanging="240"/>
        <w:jc w:val="left"/>
      </w:pPr>
      <w:rPr>
        <w:rFonts w:ascii="Book Antiqua" w:eastAsia="Book Antiqua" w:hAnsi="Book Antiqua" w:cs="Book Antiqua" w:hint="default"/>
        <w:b w:val="0"/>
        <w:bCs w:val="0"/>
        <w:i w:val="0"/>
        <w:iCs w:val="0"/>
        <w:w w:val="100"/>
        <w:sz w:val="24"/>
        <w:szCs w:val="24"/>
        <w:lang w:val="en-US" w:eastAsia="en-US" w:bidi="ar-SA"/>
      </w:rPr>
    </w:lvl>
    <w:lvl w:ilvl="1" w:tplc="ECCAA736">
      <w:numFmt w:val="bullet"/>
      <w:lvlText w:val="•"/>
      <w:lvlJc w:val="left"/>
      <w:pPr>
        <w:ind w:left="1036" w:hanging="240"/>
      </w:pPr>
      <w:rPr>
        <w:rFonts w:hint="default"/>
        <w:lang w:val="en-US" w:eastAsia="en-US" w:bidi="ar-SA"/>
      </w:rPr>
    </w:lvl>
    <w:lvl w:ilvl="2" w:tplc="427634EE">
      <w:numFmt w:val="bullet"/>
      <w:lvlText w:val="•"/>
      <w:lvlJc w:val="left"/>
      <w:pPr>
        <w:ind w:left="1972" w:hanging="240"/>
      </w:pPr>
      <w:rPr>
        <w:rFonts w:hint="default"/>
        <w:lang w:val="en-US" w:eastAsia="en-US" w:bidi="ar-SA"/>
      </w:rPr>
    </w:lvl>
    <w:lvl w:ilvl="3" w:tplc="EBA01424">
      <w:numFmt w:val="bullet"/>
      <w:lvlText w:val="•"/>
      <w:lvlJc w:val="left"/>
      <w:pPr>
        <w:ind w:left="2908" w:hanging="240"/>
      </w:pPr>
      <w:rPr>
        <w:rFonts w:hint="default"/>
        <w:lang w:val="en-US" w:eastAsia="en-US" w:bidi="ar-SA"/>
      </w:rPr>
    </w:lvl>
    <w:lvl w:ilvl="4" w:tplc="23F01100">
      <w:numFmt w:val="bullet"/>
      <w:lvlText w:val="•"/>
      <w:lvlJc w:val="left"/>
      <w:pPr>
        <w:ind w:left="3844" w:hanging="240"/>
      </w:pPr>
      <w:rPr>
        <w:rFonts w:hint="default"/>
        <w:lang w:val="en-US" w:eastAsia="en-US" w:bidi="ar-SA"/>
      </w:rPr>
    </w:lvl>
    <w:lvl w:ilvl="5" w:tplc="6C7A1316">
      <w:numFmt w:val="bullet"/>
      <w:lvlText w:val="•"/>
      <w:lvlJc w:val="left"/>
      <w:pPr>
        <w:ind w:left="4780" w:hanging="240"/>
      </w:pPr>
      <w:rPr>
        <w:rFonts w:hint="default"/>
        <w:lang w:val="en-US" w:eastAsia="en-US" w:bidi="ar-SA"/>
      </w:rPr>
    </w:lvl>
    <w:lvl w:ilvl="6" w:tplc="766EF8EC">
      <w:numFmt w:val="bullet"/>
      <w:lvlText w:val="•"/>
      <w:lvlJc w:val="left"/>
      <w:pPr>
        <w:ind w:left="5716" w:hanging="240"/>
      </w:pPr>
      <w:rPr>
        <w:rFonts w:hint="default"/>
        <w:lang w:val="en-US" w:eastAsia="en-US" w:bidi="ar-SA"/>
      </w:rPr>
    </w:lvl>
    <w:lvl w:ilvl="7" w:tplc="1D5E185C">
      <w:numFmt w:val="bullet"/>
      <w:lvlText w:val="•"/>
      <w:lvlJc w:val="left"/>
      <w:pPr>
        <w:ind w:left="6652" w:hanging="240"/>
      </w:pPr>
      <w:rPr>
        <w:rFonts w:hint="default"/>
        <w:lang w:val="en-US" w:eastAsia="en-US" w:bidi="ar-SA"/>
      </w:rPr>
    </w:lvl>
    <w:lvl w:ilvl="8" w:tplc="C60EC25E">
      <w:numFmt w:val="bullet"/>
      <w:lvlText w:val="•"/>
      <w:lvlJc w:val="left"/>
      <w:pPr>
        <w:ind w:left="7588" w:hanging="240"/>
      </w:pPr>
      <w:rPr>
        <w:rFonts w:hint="default"/>
        <w:lang w:val="en-US" w:eastAsia="en-US" w:bidi="ar-SA"/>
      </w:rPr>
    </w:lvl>
  </w:abstractNum>
  <w:num w:numId="1" w16cid:durableId="490146756">
    <w:abstractNumId w:val="1"/>
  </w:num>
  <w:num w:numId="2" w16cid:durableId="1072308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C5A86"/>
    <w:rsid w:val="004673F5"/>
    <w:rsid w:val="006C5A86"/>
    <w:rsid w:val="00A57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DEDA2"/>
  <w15:docId w15:val="{2B1111FC-945A-47B1-8BE2-693BF740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345" w:lineRule="exact"/>
      <w:ind w:left="20"/>
    </w:pPr>
    <w:rPr>
      <w:rFonts w:ascii="Calibri" w:eastAsia="Calibri" w:hAnsi="Calibri" w:cs="Calibri"/>
      <w:b/>
      <w:bCs/>
      <w:sz w:val="32"/>
      <w:szCs w:val="32"/>
    </w:rPr>
  </w:style>
  <w:style w:type="paragraph" w:styleId="ListParagraph">
    <w:name w:val="List Paragraph"/>
    <w:basedOn w:val="Normal"/>
    <w:uiPriority w:val="1"/>
    <w:qFormat/>
    <w:pPr>
      <w:ind w:left="100" w:hanging="18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73F5"/>
    <w:pPr>
      <w:tabs>
        <w:tab w:val="center" w:pos="4513"/>
        <w:tab w:val="right" w:pos="9026"/>
      </w:tabs>
    </w:pPr>
  </w:style>
  <w:style w:type="character" w:customStyle="1" w:styleId="HeaderChar">
    <w:name w:val="Header Char"/>
    <w:basedOn w:val="DefaultParagraphFont"/>
    <w:link w:val="Header"/>
    <w:uiPriority w:val="99"/>
    <w:rsid w:val="004673F5"/>
    <w:rPr>
      <w:rFonts w:ascii="Book Antiqua" w:eastAsia="Book Antiqua" w:hAnsi="Book Antiqua" w:cs="Book Antiqua"/>
    </w:rPr>
  </w:style>
  <w:style w:type="paragraph" w:styleId="Footer">
    <w:name w:val="footer"/>
    <w:basedOn w:val="Normal"/>
    <w:link w:val="FooterChar"/>
    <w:uiPriority w:val="99"/>
    <w:unhideWhenUsed/>
    <w:rsid w:val="004673F5"/>
    <w:pPr>
      <w:tabs>
        <w:tab w:val="center" w:pos="4513"/>
        <w:tab w:val="right" w:pos="9026"/>
      </w:tabs>
    </w:pPr>
  </w:style>
  <w:style w:type="character" w:customStyle="1" w:styleId="FooterChar">
    <w:name w:val="Footer Char"/>
    <w:basedOn w:val="DefaultParagraphFont"/>
    <w:link w:val="Footer"/>
    <w:uiPriority w:val="99"/>
    <w:rsid w:val="004673F5"/>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Haknazar P</cp:lastModifiedBy>
  <cp:revision>3</cp:revision>
  <dcterms:created xsi:type="dcterms:W3CDTF">2023-04-25T19:52:00Z</dcterms:created>
  <dcterms:modified xsi:type="dcterms:W3CDTF">2023-04-25T19:52:00Z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Microsoft® Word for Office 365</vt:lpwstr>
  </property>
  <property fmtid="{D5CDD505-2E9C-101B-9397-08002B2CF9AE}" pid="4" name="LastSaved">
    <vt:filetime>2023-04-25T00:00:00Z</vt:filetime>
  </property>
  <property fmtid="{D5CDD505-2E9C-101B-9397-08002B2CF9AE}" pid="5" name="Producer">
    <vt:lpwstr>Microsoft® Word for Office 365</vt:lpwstr>
  </property>
</Properties>
</file>