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DE85" w14:textId="77777777" w:rsidR="00E5175B" w:rsidRDefault="00000000">
      <w:pPr>
        <w:pStyle w:val="Title"/>
      </w:pPr>
      <w:r>
        <w:t>Policy</w:t>
      </w:r>
      <w:r>
        <w:rPr>
          <w:spacing w:val="-7"/>
        </w:rPr>
        <w:t xml:space="preserve"> </w:t>
      </w:r>
      <w:r>
        <w:t>on</w:t>
      </w:r>
      <w:r>
        <w:rPr>
          <w:spacing w:val="-8"/>
        </w:rPr>
        <w:t xml:space="preserve"> </w:t>
      </w:r>
      <w:r>
        <w:t>Recognition</w:t>
      </w:r>
      <w:r>
        <w:rPr>
          <w:spacing w:val="-9"/>
        </w:rPr>
        <w:t xml:space="preserve"> </w:t>
      </w:r>
      <w:r>
        <w:t>of</w:t>
      </w:r>
      <w:r>
        <w:rPr>
          <w:spacing w:val="-9"/>
        </w:rPr>
        <w:t xml:space="preserve"> </w:t>
      </w:r>
      <w:r>
        <w:t>Prior</w:t>
      </w:r>
      <w:r>
        <w:rPr>
          <w:spacing w:val="-9"/>
        </w:rPr>
        <w:t xml:space="preserve"> </w:t>
      </w:r>
      <w:r>
        <w:t>Learning</w:t>
      </w:r>
      <w:r>
        <w:rPr>
          <w:spacing w:val="-6"/>
        </w:rPr>
        <w:t xml:space="preserve"> </w:t>
      </w:r>
      <w:r>
        <w:rPr>
          <w:spacing w:val="-2"/>
        </w:rPr>
        <w:t>(RPL)</w:t>
      </w:r>
    </w:p>
    <w:p w14:paraId="012F6698" w14:textId="77777777" w:rsidR="00E5175B" w:rsidRDefault="00E5175B">
      <w:pPr>
        <w:pStyle w:val="BodyText"/>
        <w:rPr>
          <w:b/>
          <w:sz w:val="20"/>
        </w:rPr>
      </w:pPr>
    </w:p>
    <w:p w14:paraId="127F7345" w14:textId="77777777" w:rsidR="00E5175B" w:rsidRDefault="00E5175B">
      <w:pPr>
        <w:pStyle w:val="BodyText"/>
        <w:spacing w:before="4"/>
        <w:rPr>
          <w:b/>
          <w:sz w:val="29"/>
        </w:rPr>
      </w:pPr>
    </w:p>
    <w:p w14:paraId="3E75CB53" w14:textId="77777777" w:rsidR="00E5175B" w:rsidRDefault="00000000">
      <w:pPr>
        <w:pStyle w:val="BodyText"/>
        <w:spacing w:before="90"/>
        <w:ind w:left="100"/>
      </w:pPr>
      <w:r>
        <w:rPr>
          <w:spacing w:val="-5"/>
        </w:rPr>
        <w:t>RPL</w:t>
      </w:r>
    </w:p>
    <w:p w14:paraId="48060967" w14:textId="77777777" w:rsidR="00E5175B" w:rsidRDefault="00000000">
      <w:pPr>
        <w:pStyle w:val="BodyText"/>
        <w:spacing w:before="60"/>
        <w:ind w:left="100" w:right="119"/>
        <w:jc w:val="both"/>
      </w:pPr>
      <w:r>
        <w:t xml:space="preserve">Recognition of Prior Learning (RPL) is a method of assessment that considers whether learners can demonstrate that they can meet the assessment requirements for a unit through knowledge, understanding or skills they already possess and so not need to develop through a course of </w:t>
      </w:r>
      <w:r>
        <w:rPr>
          <w:spacing w:val="-2"/>
        </w:rPr>
        <w:t>learning.</w:t>
      </w:r>
    </w:p>
    <w:p w14:paraId="2AA39946" w14:textId="77777777" w:rsidR="00E5175B" w:rsidRDefault="00000000">
      <w:pPr>
        <w:pStyle w:val="BodyText"/>
        <w:spacing w:before="202"/>
        <w:ind w:left="100" w:right="120"/>
        <w:jc w:val="both"/>
      </w:pPr>
      <w:r>
        <w:t>RPL enables recognition of achievement from a range of activities using any appropriate assessment methodology. Provided that the assessment requirements of a given unit or qualification have been met, the use of RPL is acceptable for accrediting a unit, units or a whole qualification. Evidence of learning must be valid and reliable.</w:t>
      </w:r>
    </w:p>
    <w:p w14:paraId="613BD8A3" w14:textId="77777777" w:rsidR="00E5175B" w:rsidRDefault="00000000">
      <w:pPr>
        <w:pStyle w:val="BodyText"/>
        <w:spacing w:before="199"/>
        <w:ind w:left="100"/>
        <w:jc w:val="both"/>
      </w:pPr>
      <w:r>
        <w:t>Who</w:t>
      </w:r>
      <w:r>
        <w:rPr>
          <w:spacing w:val="-2"/>
        </w:rPr>
        <w:t xml:space="preserve"> </w:t>
      </w:r>
      <w:r>
        <w:t>can</w:t>
      </w:r>
      <w:r>
        <w:rPr>
          <w:spacing w:val="1"/>
        </w:rPr>
        <w:t xml:space="preserve"> </w:t>
      </w:r>
      <w:r>
        <w:t>claim</w:t>
      </w:r>
      <w:r>
        <w:rPr>
          <w:spacing w:val="-1"/>
        </w:rPr>
        <w:t xml:space="preserve"> </w:t>
      </w:r>
      <w:r>
        <w:rPr>
          <w:spacing w:val="-5"/>
        </w:rPr>
        <w:t>RPL</w:t>
      </w:r>
    </w:p>
    <w:p w14:paraId="4FF2C69F" w14:textId="77777777" w:rsidR="00E5175B" w:rsidRDefault="00000000">
      <w:pPr>
        <w:pStyle w:val="BodyText"/>
        <w:spacing w:before="61"/>
        <w:ind w:left="100" w:right="125"/>
        <w:jc w:val="both"/>
      </w:pPr>
      <w:r>
        <w:t>Application</w:t>
      </w:r>
      <w:r>
        <w:rPr>
          <w:spacing w:val="-1"/>
        </w:rPr>
        <w:t xml:space="preserve"> </w:t>
      </w:r>
      <w:r>
        <w:t>for</w:t>
      </w:r>
      <w:r>
        <w:rPr>
          <w:spacing w:val="-3"/>
        </w:rPr>
        <w:t xml:space="preserve"> </w:t>
      </w:r>
      <w:r>
        <w:t>RPL</w:t>
      </w:r>
      <w:r>
        <w:rPr>
          <w:spacing w:val="-2"/>
        </w:rPr>
        <w:t xml:space="preserve"> </w:t>
      </w:r>
      <w:r>
        <w:t>can</w:t>
      </w:r>
      <w:r>
        <w:rPr>
          <w:spacing w:val="-1"/>
        </w:rPr>
        <w:t xml:space="preserve"> </w:t>
      </w:r>
      <w:r>
        <w:t>be</w:t>
      </w:r>
      <w:r>
        <w:rPr>
          <w:spacing w:val="-2"/>
        </w:rPr>
        <w:t xml:space="preserve"> </w:t>
      </w:r>
      <w:r>
        <w:t>made</w:t>
      </w:r>
      <w:r>
        <w:rPr>
          <w:spacing w:val="-2"/>
        </w:rPr>
        <w:t xml:space="preserve"> </w:t>
      </w:r>
      <w:r>
        <w:t>by</w:t>
      </w:r>
      <w:r>
        <w:rPr>
          <w:spacing w:val="-1"/>
        </w:rPr>
        <w:t xml:space="preserve"> </w:t>
      </w:r>
      <w:r>
        <w:t>students</w:t>
      </w:r>
      <w:r>
        <w:rPr>
          <w:spacing w:val="-1"/>
        </w:rPr>
        <w:t xml:space="preserve"> </w:t>
      </w:r>
      <w:r>
        <w:t>who</w:t>
      </w:r>
      <w:r>
        <w:rPr>
          <w:spacing w:val="-2"/>
        </w:rPr>
        <w:t xml:space="preserve"> </w:t>
      </w:r>
      <w:r>
        <w:t>do</w:t>
      </w:r>
      <w:r>
        <w:rPr>
          <w:spacing w:val="-1"/>
        </w:rPr>
        <w:t xml:space="preserve"> </w:t>
      </w:r>
      <w:r>
        <w:t>not</w:t>
      </w:r>
      <w:r>
        <w:rPr>
          <w:spacing w:val="-1"/>
        </w:rPr>
        <w:t xml:space="preserve"> </w:t>
      </w:r>
      <w:r>
        <w:t>hold</w:t>
      </w:r>
      <w:r>
        <w:rPr>
          <w:spacing w:val="-1"/>
        </w:rPr>
        <w:t xml:space="preserve"> </w:t>
      </w:r>
      <w:r>
        <w:t>formal</w:t>
      </w:r>
      <w:r>
        <w:rPr>
          <w:spacing w:val="-1"/>
        </w:rPr>
        <w:t xml:space="preserve"> </w:t>
      </w:r>
      <w:r>
        <w:t>qualifications</w:t>
      </w:r>
      <w:r>
        <w:rPr>
          <w:spacing w:val="-1"/>
        </w:rPr>
        <w:t xml:space="preserve"> </w:t>
      </w:r>
      <w:r>
        <w:t>but</w:t>
      </w:r>
      <w:r>
        <w:rPr>
          <w:spacing w:val="40"/>
        </w:rPr>
        <w:t xml:space="preserve"> </w:t>
      </w:r>
      <w:r>
        <w:t>who</w:t>
      </w:r>
      <w:r>
        <w:rPr>
          <w:spacing w:val="-2"/>
        </w:rPr>
        <w:t xml:space="preserve"> </w:t>
      </w:r>
      <w:r>
        <w:t>are either in employment, preparing to enter, or returning to</w:t>
      </w:r>
      <w:r>
        <w:rPr>
          <w:spacing w:val="40"/>
        </w:rPr>
        <w:t xml:space="preserve"> </w:t>
      </w:r>
      <w:r>
        <w:t>employment.</w:t>
      </w:r>
    </w:p>
    <w:p w14:paraId="2FBAA0B2" w14:textId="77777777" w:rsidR="00E5175B" w:rsidRDefault="00000000">
      <w:pPr>
        <w:pStyle w:val="BodyText"/>
        <w:spacing w:before="199"/>
        <w:ind w:left="100" w:right="120"/>
        <w:jc w:val="both"/>
      </w:pPr>
      <w:r>
        <w:t>RPL can be used by any student who has certificated learning, in this case the student should apply for exemption.</w:t>
      </w:r>
    </w:p>
    <w:p w14:paraId="25B3ABD3" w14:textId="77777777" w:rsidR="00E5175B" w:rsidRDefault="00000000">
      <w:pPr>
        <w:pStyle w:val="BodyText"/>
        <w:spacing w:before="202"/>
        <w:ind w:left="100"/>
        <w:jc w:val="both"/>
      </w:pPr>
      <w:r>
        <w:t>How</w:t>
      </w:r>
      <w:r>
        <w:rPr>
          <w:spacing w:val="-4"/>
        </w:rPr>
        <w:t xml:space="preserve"> </w:t>
      </w:r>
      <w:r>
        <w:t>to</w:t>
      </w:r>
      <w:r>
        <w:rPr>
          <w:spacing w:val="-3"/>
        </w:rPr>
        <w:t xml:space="preserve"> </w:t>
      </w:r>
      <w:r>
        <w:t>assess</w:t>
      </w:r>
      <w:r>
        <w:rPr>
          <w:spacing w:val="-3"/>
        </w:rPr>
        <w:t xml:space="preserve"> </w:t>
      </w:r>
      <w:r>
        <w:t>for</w:t>
      </w:r>
      <w:r>
        <w:rPr>
          <w:spacing w:val="-4"/>
        </w:rPr>
        <w:t xml:space="preserve"> </w:t>
      </w:r>
      <w:r>
        <w:rPr>
          <w:spacing w:val="-5"/>
        </w:rPr>
        <w:t>RPL</w:t>
      </w:r>
    </w:p>
    <w:p w14:paraId="78D38B5A" w14:textId="77777777" w:rsidR="00E5175B" w:rsidRDefault="00000000">
      <w:pPr>
        <w:pStyle w:val="BodyText"/>
        <w:spacing w:before="57"/>
        <w:ind w:left="100" w:right="119"/>
        <w:jc w:val="both"/>
      </w:pPr>
      <w:r>
        <w:t>Where</w:t>
      </w:r>
      <w:r>
        <w:rPr>
          <w:spacing w:val="-3"/>
        </w:rPr>
        <w:t xml:space="preserve"> </w:t>
      </w:r>
      <w:r>
        <w:t>units</w:t>
      </w:r>
      <w:r>
        <w:rPr>
          <w:spacing w:val="-3"/>
        </w:rPr>
        <w:t xml:space="preserve"> </w:t>
      </w:r>
      <w:r>
        <w:t>are</w:t>
      </w:r>
      <w:r>
        <w:rPr>
          <w:spacing w:val="-4"/>
        </w:rPr>
        <w:t xml:space="preserve"> </w:t>
      </w:r>
      <w:r>
        <w:t>assessed</w:t>
      </w:r>
      <w:r>
        <w:rPr>
          <w:spacing w:val="-2"/>
        </w:rPr>
        <w:t xml:space="preserve"> </w:t>
      </w:r>
      <w:r>
        <w:t>against</w:t>
      </w:r>
      <w:r>
        <w:rPr>
          <w:spacing w:val="-3"/>
        </w:rPr>
        <w:t xml:space="preserve"> </w:t>
      </w:r>
      <w:r>
        <w:t>assessment</w:t>
      </w:r>
      <w:r>
        <w:rPr>
          <w:spacing w:val="-1"/>
        </w:rPr>
        <w:t xml:space="preserve"> </w:t>
      </w:r>
      <w:r>
        <w:t>criteria</w:t>
      </w:r>
      <w:r>
        <w:rPr>
          <w:spacing w:val="-4"/>
        </w:rPr>
        <w:t xml:space="preserve"> </w:t>
      </w:r>
      <w:r>
        <w:t>or</w:t>
      </w:r>
      <w:r>
        <w:rPr>
          <w:spacing w:val="-3"/>
        </w:rPr>
        <w:t xml:space="preserve"> </w:t>
      </w:r>
      <w:r>
        <w:t>grading</w:t>
      </w:r>
      <w:r>
        <w:rPr>
          <w:spacing w:val="-3"/>
        </w:rPr>
        <w:t xml:space="preserve"> </w:t>
      </w:r>
      <w:r>
        <w:t>criteria,</w:t>
      </w:r>
      <w:r>
        <w:rPr>
          <w:spacing w:val="-1"/>
        </w:rPr>
        <w:t xml:space="preserve"> </w:t>
      </w:r>
      <w:r>
        <w:t>then</w:t>
      </w:r>
      <w:r>
        <w:rPr>
          <w:spacing w:val="-2"/>
        </w:rPr>
        <w:t xml:space="preserve"> </w:t>
      </w:r>
      <w:r>
        <w:t>all</w:t>
      </w:r>
      <w:r>
        <w:rPr>
          <w:spacing w:val="-3"/>
        </w:rPr>
        <w:t xml:space="preserve"> </w:t>
      </w:r>
      <w:r>
        <w:t>evidence</w:t>
      </w:r>
      <w:r>
        <w:rPr>
          <w:spacing w:val="-4"/>
        </w:rPr>
        <w:t xml:space="preserve"> </w:t>
      </w:r>
      <w:r>
        <w:t>must</w:t>
      </w:r>
      <w:r>
        <w:rPr>
          <w:spacing w:val="-3"/>
        </w:rPr>
        <w:t xml:space="preserve"> </w:t>
      </w:r>
      <w:r>
        <w:t>be evaluated using the stipulated criteria. In assessing a unit using RPL the assessor must be satisfied that the evidence produced by the learner meets the assessment standard established by the learning outcome and its related assessment criteria. Centre must have personnel with appropriate expertise and knowledge to facilitate this.</w:t>
      </w:r>
    </w:p>
    <w:p w14:paraId="6695E365" w14:textId="77777777" w:rsidR="00E5175B" w:rsidRDefault="00000000">
      <w:pPr>
        <w:pStyle w:val="BodyText"/>
        <w:spacing w:before="202"/>
        <w:ind w:left="100"/>
        <w:jc w:val="both"/>
      </w:pPr>
      <w:r>
        <w:t>In</w:t>
      </w:r>
      <w:r>
        <w:rPr>
          <w:spacing w:val="-4"/>
        </w:rPr>
        <w:t xml:space="preserve"> </w:t>
      </w:r>
      <w:r>
        <w:t>order</w:t>
      </w:r>
      <w:r>
        <w:rPr>
          <w:spacing w:val="-4"/>
        </w:rPr>
        <w:t xml:space="preserve"> </w:t>
      </w:r>
      <w:r>
        <w:t>to</w:t>
      </w:r>
      <w:r>
        <w:rPr>
          <w:spacing w:val="-3"/>
        </w:rPr>
        <w:t xml:space="preserve"> </w:t>
      </w:r>
      <w:r>
        <w:t>carry</w:t>
      </w:r>
      <w:r>
        <w:rPr>
          <w:spacing w:val="-4"/>
        </w:rPr>
        <w:t xml:space="preserve"> </w:t>
      </w:r>
      <w:r>
        <w:t>out</w:t>
      </w:r>
      <w:r>
        <w:rPr>
          <w:spacing w:val="-4"/>
        </w:rPr>
        <w:t xml:space="preserve"> </w:t>
      </w:r>
      <w:r>
        <w:t>RPL</w:t>
      </w:r>
      <w:r>
        <w:rPr>
          <w:spacing w:val="-3"/>
        </w:rPr>
        <w:t xml:space="preserve"> </w:t>
      </w:r>
      <w:r>
        <w:t>the</w:t>
      </w:r>
      <w:r>
        <w:rPr>
          <w:spacing w:val="-4"/>
        </w:rPr>
        <w:t xml:space="preserve"> </w:t>
      </w:r>
      <w:r>
        <w:t>college</w:t>
      </w:r>
      <w:r>
        <w:rPr>
          <w:spacing w:val="-4"/>
        </w:rPr>
        <w:t xml:space="preserve"> </w:t>
      </w:r>
      <w:r>
        <w:t>will</w:t>
      </w:r>
      <w:r>
        <w:rPr>
          <w:spacing w:val="-3"/>
        </w:rPr>
        <w:t xml:space="preserve"> </w:t>
      </w:r>
      <w:r>
        <w:t>ensure</w:t>
      </w:r>
      <w:r>
        <w:rPr>
          <w:spacing w:val="-4"/>
        </w:rPr>
        <w:t xml:space="preserve"> </w:t>
      </w:r>
      <w:r>
        <w:rPr>
          <w:spacing w:val="-2"/>
        </w:rPr>
        <w:t>that:</w:t>
      </w:r>
    </w:p>
    <w:p w14:paraId="1F418285" w14:textId="77777777" w:rsidR="00E5175B" w:rsidRDefault="00000000">
      <w:pPr>
        <w:pStyle w:val="ListParagraph"/>
        <w:numPr>
          <w:ilvl w:val="0"/>
          <w:numId w:val="1"/>
        </w:numPr>
        <w:tabs>
          <w:tab w:val="left" w:pos="820"/>
          <w:tab w:val="left" w:pos="821"/>
        </w:tabs>
        <w:ind w:hanging="721"/>
        <w:rPr>
          <w:sz w:val="24"/>
        </w:rPr>
      </w:pPr>
      <w:r>
        <w:rPr>
          <w:sz w:val="24"/>
        </w:rPr>
        <w:t>Learners</w:t>
      </w:r>
      <w:r>
        <w:rPr>
          <w:spacing w:val="-2"/>
          <w:sz w:val="24"/>
        </w:rPr>
        <w:t xml:space="preserve"> </w:t>
      </w:r>
      <w:r>
        <w:rPr>
          <w:sz w:val="24"/>
        </w:rPr>
        <w:t>are</w:t>
      </w:r>
      <w:r>
        <w:rPr>
          <w:spacing w:val="-3"/>
          <w:sz w:val="24"/>
        </w:rPr>
        <w:t xml:space="preserve"> </w:t>
      </w:r>
      <w:r>
        <w:rPr>
          <w:sz w:val="24"/>
        </w:rPr>
        <w:t>registered as</w:t>
      </w:r>
      <w:r>
        <w:rPr>
          <w:spacing w:val="-2"/>
          <w:sz w:val="24"/>
        </w:rPr>
        <w:t xml:space="preserve"> </w:t>
      </w:r>
      <w:r>
        <w:rPr>
          <w:sz w:val="24"/>
        </w:rPr>
        <w:t>soon</w:t>
      </w:r>
      <w:r>
        <w:rPr>
          <w:spacing w:val="-2"/>
          <w:sz w:val="24"/>
        </w:rPr>
        <w:t xml:space="preserve"> </w:t>
      </w:r>
      <w:r>
        <w:rPr>
          <w:sz w:val="24"/>
        </w:rPr>
        <w:t>as</w:t>
      </w:r>
      <w:r>
        <w:rPr>
          <w:spacing w:val="-2"/>
          <w:sz w:val="24"/>
        </w:rPr>
        <w:t xml:space="preserve"> </w:t>
      </w:r>
      <w:r>
        <w:rPr>
          <w:sz w:val="24"/>
        </w:rPr>
        <w:t>they</w:t>
      </w:r>
      <w:r>
        <w:rPr>
          <w:spacing w:val="-2"/>
          <w:sz w:val="24"/>
        </w:rPr>
        <w:t xml:space="preserve"> </w:t>
      </w:r>
      <w:r>
        <w:rPr>
          <w:sz w:val="24"/>
        </w:rPr>
        <w:t>formally</w:t>
      </w:r>
      <w:r>
        <w:rPr>
          <w:spacing w:val="-2"/>
          <w:sz w:val="24"/>
        </w:rPr>
        <w:t xml:space="preserve"> </w:t>
      </w:r>
      <w:r>
        <w:rPr>
          <w:sz w:val="24"/>
        </w:rPr>
        <w:t>start</w:t>
      </w:r>
      <w:r>
        <w:rPr>
          <w:spacing w:val="-2"/>
          <w:sz w:val="24"/>
        </w:rPr>
        <w:t xml:space="preserve"> </w:t>
      </w:r>
      <w:r>
        <w:rPr>
          <w:sz w:val="24"/>
        </w:rPr>
        <w:t>to</w:t>
      </w:r>
      <w:r>
        <w:rPr>
          <w:spacing w:val="-2"/>
          <w:sz w:val="24"/>
        </w:rPr>
        <w:t xml:space="preserve"> </w:t>
      </w:r>
      <w:r>
        <w:rPr>
          <w:sz w:val="24"/>
        </w:rPr>
        <w:t>gather</w:t>
      </w:r>
      <w:r>
        <w:rPr>
          <w:spacing w:val="-2"/>
          <w:sz w:val="24"/>
        </w:rPr>
        <w:t xml:space="preserve"> evidence</w:t>
      </w:r>
    </w:p>
    <w:p w14:paraId="2F38E037" w14:textId="77777777" w:rsidR="00E5175B" w:rsidRDefault="00000000">
      <w:pPr>
        <w:pStyle w:val="ListParagraph"/>
        <w:numPr>
          <w:ilvl w:val="0"/>
          <w:numId w:val="1"/>
        </w:numPr>
        <w:tabs>
          <w:tab w:val="left" w:pos="820"/>
          <w:tab w:val="left" w:pos="821"/>
        </w:tabs>
        <w:spacing w:before="199"/>
        <w:ind w:hanging="721"/>
        <w:rPr>
          <w:sz w:val="24"/>
        </w:rPr>
      </w:pPr>
      <w:r>
        <w:rPr>
          <w:sz w:val="24"/>
        </w:rPr>
        <w:t>Records</w:t>
      </w:r>
      <w:r>
        <w:rPr>
          <w:spacing w:val="-3"/>
          <w:sz w:val="24"/>
        </w:rPr>
        <w:t xml:space="preserve"> </w:t>
      </w:r>
      <w:r>
        <w:rPr>
          <w:sz w:val="24"/>
        </w:rPr>
        <w:t>of</w:t>
      </w:r>
      <w:r>
        <w:rPr>
          <w:spacing w:val="-1"/>
          <w:sz w:val="24"/>
        </w:rPr>
        <w:t xml:space="preserve"> </w:t>
      </w:r>
      <w:r>
        <w:rPr>
          <w:sz w:val="24"/>
        </w:rPr>
        <w:t>assessment</w:t>
      </w:r>
      <w:r>
        <w:rPr>
          <w:spacing w:val="-2"/>
          <w:sz w:val="24"/>
        </w:rPr>
        <w:t xml:space="preserve"> </w:t>
      </w:r>
      <w:r>
        <w:rPr>
          <w:sz w:val="24"/>
        </w:rPr>
        <w:t>are</w:t>
      </w:r>
      <w:r>
        <w:rPr>
          <w:spacing w:val="-2"/>
          <w:sz w:val="24"/>
        </w:rPr>
        <w:t xml:space="preserve"> </w:t>
      </w:r>
      <w:r>
        <w:rPr>
          <w:sz w:val="24"/>
        </w:rPr>
        <w:t>maintained,</w:t>
      </w:r>
      <w:r>
        <w:rPr>
          <w:spacing w:val="-2"/>
          <w:sz w:val="24"/>
        </w:rPr>
        <w:t xml:space="preserve"> </w:t>
      </w:r>
      <w:r>
        <w:rPr>
          <w:sz w:val="24"/>
        </w:rPr>
        <w:t>as</w:t>
      </w:r>
      <w:r>
        <w:rPr>
          <w:spacing w:val="-1"/>
          <w:sz w:val="24"/>
        </w:rPr>
        <w:t xml:space="preserve"> </w:t>
      </w:r>
      <w:r>
        <w:rPr>
          <w:sz w:val="24"/>
        </w:rPr>
        <w:t>for</w:t>
      </w:r>
      <w:r>
        <w:rPr>
          <w:spacing w:val="-2"/>
          <w:sz w:val="24"/>
        </w:rPr>
        <w:t xml:space="preserve"> </w:t>
      </w:r>
      <w:r>
        <w:rPr>
          <w:sz w:val="24"/>
        </w:rPr>
        <w:t>any other</w:t>
      </w:r>
      <w:r>
        <w:rPr>
          <w:spacing w:val="-3"/>
          <w:sz w:val="24"/>
        </w:rPr>
        <w:t xml:space="preserve"> </w:t>
      </w:r>
      <w:r>
        <w:rPr>
          <w:spacing w:val="-2"/>
          <w:sz w:val="24"/>
        </w:rPr>
        <w:t>unit/qualification</w:t>
      </w:r>
    </w:p>
    <w:p w14:paraId="33FE64CA" w14:textId="77777777" w:rsidR="00E5175B" w:rsidRDefault="00000000">
      <w:pPr>
        <w:pStyle w:val="ListParagraph"/>
        <w:numPr>
          <w:ilvl w:val="0"/>
          <w:numId w:val="1"/>
        </w:numPr>
        <w:tabs>
          <w:tab w:val="left" w:pos="820"/>
          <w:tab w:val="left" w:pos="821"/>
        </w:tabs>
        <w:spacing w:before="201"/>
        <w:ind w:hanging="721"/>
        <w:rPr>
          <w:sz w:val="24"/>
        </w:rPr>
      </w:pPr>
      <w:r>
        <w:rPr>
          <w:sz w:val="24"/>
        </w:rPr>
        <w:t>Certification</w:t>
      </w:r>
      <w:r>
        <w:rPr>
          <w:spacing w:val="-3"/>
          <w:sz w:val="24"/>
        </w:rPr>
        <w:t xml:space="preserve"> </w:t>
      </w:r>
      <w:r>
        <w:rPr>
          <w:sz w:val="24"/>
        </w:rPr>
        <w:t>and</w:t>
      </w:r>
      <w:r>
        <w:rPr>
          <w:spacing w:val="-1"/>
          <w:sz w:val="24"/>
        </w:rPr>
        <w:t xml:space="preserve"> </w:t>
      </w:r>
      <w:r>
        <w:rPr>
          <w:sz w:val="24"/>
        </w:rPr>
        <w:t>claims</w:t>
      </w:r>
      <w:r>
        <w:rPr>
          <w:spacing w:val="1"/>
          <w:sz w:val="24"/>
        </w:rPr>
        <w:t xml:space="preserve"> </w:t>
      </w:r>
      <w:r>
        <w:rPr>
          <w:sz w:val="24"/>
        </w:rPr>
        <w:t>are</w:t>
      </w:r>
      <w:r>
        <w:rPr>
          <w:spacing w:val="-2"/>
          <w:sz w:val="24"/>
        </w:rPr>
        <w:t xml:space="preserve"> </w:t>
      </w:r>
      <w:r>
        <w:rPr>
          <w:sz w:val="24"/>
        </w:rPr>
        <w:t>made</w:t>
      </w:r>
      <w:r>
        <w:rPr>
          <w:spacing w:val="-2"/>
          <w:sz w:val="24"/>
        </w:rPr>
        <w:t xml:space="preserve"> </w:t>
      </w:r>
      <w:r>
        <w:rPr>
          <w:sz w:val="24"/>
        </w:rPr>
        <w:t>according</w:t>
      </w:r>
      <w:r>
        <w:rPr>
          <w:spacing w:val="-1"/>
          <w:sz w:val="24"/>
        </w:rPr>
        <w:t xml:space="preserve"> </w:t>
      </w:r>
      <w:r>
        <w:rPr>
          <w:sz w:val="24"/>
        </w:rPr>
        <w:t>to</w:t>
      </w:r>
      <w:r>
        <w:rPr>
          <w:spacing w:val="-1"/>
          <w:sz w:val="24"/>
        </w:rPr>
        <w:t xml:space="preserve"> </w:t>
      </w:r>
      <w:r>
        <w:rPr>
          <w:sz w:val="24"/>
        </w:rPr>
        <w:t xml:space="preserve">normal </w:t>
      </w:r>
      <w:r>
        <w:rPr>
          <w:spacing w:val="-2"/>
          <w:sz w:val="24"/>
        </w:rPr>
        <w:t>procedures</w:t>
      </w:r>
    </w:p>
    <w:p w14:paraId="416D65CF" w14:textId="77777777" w:rsidR="00E5175B" w:rsidRDefault="00000000">
      <w:pPr>
        <w:pStyle w:val="ListParagraph"/>
        <w:numPr>
          <w:ilvl w:val="0"/>
          <w:numId w:val="1"/>
        </w:numPr>
        <w:tabs>
          <w:tab w:val="left" w:pos="820"/>
          <w:tab w:val="left" w:pos="821"/>
        </w:tabs>
        <w:ind w:hanging="721"/>
        <w:rPr>
          <w:sz w:val="24"/>
        </w:rPr>
      </w:pPr>
      <w:r>
        <w:rPr>
          <w:sz w:val="24"/>
        </w:rPr>
        <w:t>All</w:t>
      </w:r>
      <w:r>
        <w:rPr>
          <w:spacing w:val="-4"/>
          <w:sz w:val="24"/>
        </w:rPr>
        <w:t xml:space="preserve"> </w:t>
      </w:r>
      <w:r>
        <w:rPr>
          <w:sz w:val="24"/>
        </w:rPr>
        <w:t>relevant</w:t>
      </w:r>
      <w:r>
        <w:rPr>
          <w:spacing w:val="-4"/>
          <w:sz w:val="24"/>
        </w:rPr>
        <w:t xml:space="preserve"> </w:t>
      </w:r>
      <w:r>
        <w:rPr>
          <w:sz w:val="24"/>
        </w:rPr>
        <w:t>evidence</w:t>
      </w:r>
      <w:r>
        <w:rPr>
          <w:spacing w:val="-5"/>
          <w:sz w:val="24"/>
        </w:rPr>
        <w:t xml:space="preserve"> </w:t>
      </w:r>
      <w:r>
        <w:rPr>
          <w:sz w:val="24"/>
        </w:rPr>
        <w:t>is</w:t>
      </w:r>
      <w:r>
        <w:rPr>
          <w:spacing w:val="-3"/>
          <w:sz w:val="24"/>
        </w:rPr>
        <w:t xml:space="preserve"> </w:t>
      </w:r>
      <w:r>
        <w:rPr>
          <w:sz w:val="24"/>
        </w:rPr>
        <w:t>assessed</w:t>
      </w:r>
      <w:r>
        <w:rPr>
          <w:spacing w:val="-4"/>
          <w:sz w:val="24"/>
        </w:rPr>
        <w:t xml:space="preserve"> </w:t>
      </w:r>
      <w:r>
        <w:rPr>
          <w:sz w:val="24"/>
        </w:rPr>
        <w:t>before</w:t>
      </w:r>
      <w:r>
        <w:rPr>
          <w:spacing w:val="-5"/>
          <w:sz w:val="24"/>
        </w:rPr>
        <w:t xml:space="preserve"> </w:t>
      </w:r>
      <w:r>
        <w:rPr>
          <w:sz w:val="24"/>
        </w:rPr>
        <w:t>assessment</w:t>
      </w:r>
      <w:r>
        <w:rPr>
          <w:spacing w:val="-3"/>
          <w:sz w:val="24"/>
        </w:rPr>
        <w:t xml:space="preserve"> </w:t>
      </w:r>
      <w:r>
        <w:rPr>
          <w:sz w:val="24"/>
        </w:rPr>
        <w:t>decisions</w:t>
      </w:r>
      <w:r>
        <w:rPr>
          <w:spacing w:val="-4"/>
          <w:sz w:val="24"/>
        </w:rPr>
        <w:t xml:space="preserve"> </w:t>
      </w:r>
      <w:r>
        <w:rPr>
          <w:sz w:val="24"/>
        </w:rPr>
        <w:t>are</w:t>
      </w:r>
      <w:r>
        <w:rPr>
          <w:spacing w:val="-6"/>
          <w:sz w:val="24"/>
        </w:rPr>
        <w:t xml:space="preserve"> </w:t>
      </w:r>
      <w:r>
        <w:rPr>
          <w:spacing w:val="-2"/>
          <w:sz w:val="24"/>
        </w:rPr>
        <w:t>confirmed</w:t>
      </w:r>
    </w:p>
    <w:p w14:paraId="1CE79A88" w14:textId="77777777" w:rsidR="00E5175B" w:rsidRDefault="00E5175B">
      <w:pPr>
        <w:pStyle w:val="BodyText"/>
        <w:rPr>
          <w:sz w:val="26"/>
        </w:rPr>
      </w:pPr>
    </w:p>
    <w:p w14:paraId="7C200F32" w14:textId="77777777" w:rsidR="00E5175B" w:rsidRDefault="00E5175B">
      <w:pPr>
        <w:pStyle w:val="BodyText"/>
        <w:spacing w:before="6"/>
        <w:rPr>
          <w:sz w:val="20"/>
        </w:rPr>
      </w:pPr>
    </w:p>
    <w:p w14:paraId="74F3EF6A" w14:textId="1C585CB7" w:rsidR="00E5175B" w:rsidRDefault="00000000">
      <w:pPr>
        <w:pStyle w:val="BodyText"/>
        <w:ind w:left="144"/>
        <w:jc w:val="both"/>
      </w:pPr>
      <w:r>
        <w:t>Next</w:t>
      </w:r>
      <w:r>
        <w:rPr>
          <w:spacing w:val="-4"/>
        </w:rPr>
        <w:t xml:space="preserve"> </w:t>
      </w:r>
      <w:r>
        <w:t>Review:</w:t>
      </w:r>
      <w:r>
        <w:rPr>
          <w:spacing w:val="-4"/>
        </w:rPr>
        <w:t xml:space="preserve"> </w:t>
      </w:r>
      <w:r>
        <w:t>January</w:t>
      </w:r>
      <w:r>
        <w:rPr>
          <w:spacing w:val="-3"/>
        </w:rPr>
        <w:t xml:space="preserve"> </w:t>
      </w:r>
      <w:r>
        <w:rPr>
          <w:spacing w:val="-4"/>
        </w:rPr>
        <w:t>202</w:t>
      </w:r>
      <w:r w:rsidR="00D10188">
        <w:rPr>
          <w:spacing w:val="-4"/>
        </w:rPr>
        <w:t>4</w:t>
      </w:r>
    </w:p>
    <w:p w14:paraId="4D34B842" w14:textId="77777777" w:rsidR="00E5175B" w:rsidRDefault="00E5175B">
      <w:pPr>
        <w:pStyle w:val="BodyText"/>
        <w:rPr>
          <w:sz w:val="20"/>
        </w:rPr>
      </w:pPr>
    </w:p>
    <w:p w14:paraId="7A8D9477" w14:textId="77777777" w:rsidR="00E5175B" w:rsidRDefault="00E5175B">
      <w:pPr>
        <w:pStyle w:val="BodyText"/>
        <w:rPr>
          <w:sz w:val="20"/>
        </w:rPr>
      </w:pPr>
    </w:p>
    <w:p w14:paraId="248586ED" w14:textId="77777777" w:rsidR="00E5175B" w:rsidRDefault="00E5175B">
      <w:pPr>
        <w:pStyle w:val="BodyText"/>
        <w:rPr>
          <w:sz w:val="20"/>
        </w:rPr>
      </w:pPr>
    </w:p>
    <w:p w14:paraId="319608F1" w14:textId="77777777" w:rsidR="00E5175B" w:rsidRDefault="00E5175B">
      <w:pPr>
        <w:pStyle w:val="BodyText"/>
        <w:rPr>
          <w:sz w:val="20"/>
        </w:rPr>
      </w:pPr>
    </w:p>
    <w:p w14:paraId="63E1CD08" w14:textId="77777777" w:rsidR="00E5175B" w:rsidRDefault="00E5175B">
      <w:pPr>
        <w:pStyle w:val="BodyText"/>
        <w:rPr>
          <w:sz w:val="20"/>
        </w:rPr>
      </w:pPr>
    </w:p>
    <w:p w14:paraId="688390AF" w14:textId="77777777" w:rsidR="00E5175B" w:rsidRDefault="00E5175B">
      <w:pPr>
        <w:pStyle w:val="BodyText"/>
        <w:rPr>
          <w:sz w:val="20"/>
        </w:rPr>
      </w:pPr>
    </w:p>
    <w:p w14:paraId="1A526F2E" w14:textId="77777777" w:rsidR="00E5175B" w:rsidRDefault="00E5175B">
      <w:pPr>
        <w:pStyle w:val="BodyText"/>
        <w:rPr>
          <w:sz w:val="20"/>
        </w:rPr>
      </w:pPr>
    </w:p>
    <w:p w14:paraId="677FF6E0" w14:textId="77777777" w:rsidR="00E5175B" w:rsidRDefault="00E5175B">
      <w:pPr>
        <w:pStyle w:val="BodyText"/>
        <w:rPr>
          <w:sz w:val="20"/>
        </w:rPr>
      </w:pPr>
    </w:p>
    <w:p w14:paraId="332ECDF0" w14:textId="77777777" w:rsidR="00E5175B" w:rsidRDefault="00E5175B">
      <w:pPr>
        <w:pStyle w:val="BodyText"/>
        <w:rPr>
          <w:sz w:val="20"/>
        </w:rPr>
      </w:pPr>
    </w:p>
    <w:p w14:paraId="259F2C82" w14:textId="77777777" w:rsidR="00E5175B" w:rsidRDefault="00E5175B">
      <w:pPr>
        <w:pStyle w:val="BodyText"/>
        <w:rPr>
          <w:sz w:val="20"/>
        </w:rPr>
      </w:pPr>
    </w:p>
    <w:p w14:paraId="667B332B" w14:textId="77777777" w:rsidR="00E5175B" w:rsidRDefault="00E5175B">
      <w:pPr>
        <w:pStyle w:val="BodyText"/>
        <w:rPr>
          <w:sz w:val="20"/>
        </w:rPr>
      </w:pPr>
    </w:p>
    <w:p w14:paraId="1F66DE73" w14:textId="77777777" w:rsidR="00E5175B" w:rsidRDefault="00E5175B">
      <w:pPr>
        <w:pStyle w:val="BodyText"/>
        <w:rPr>
          <w:sz w:val="20"/>
        </w:rPr>
      </w:pPr>
    </w:p>
    <w:p w14:paraId="4870B5D9" w14:textId="77777777" w:rsidR="00E5175B" w:rsidRDefault="00E5175B">
      <w:pPr>
        <w:pStyle w:val="BodyText"/>
        <w:spacing w:before="7"/>
        <w:rPr>
          <w:sz w:val="16"/>
        </w:rPr>
      </w:pPr>
    </w:p>
    <w:p w14:paraId="26FD1808" w14:textId="433015C2" w:rsidR="00E5175B" w:rsidRDefault="00000000">
      <w:pPr>
        <w:tabs>
          <w:tab w:val="left" w:pos="7976"/>
        </w:tabs>
        <w:spacing w:before="89"/>
        <w:ind w:left="129"/>
        <w:rPr>
          <w:sz w:val="28"/>
        </w:rPr>
      </w:pPr>
      <w:r>
        <w:rPr>
          <w:spacing w:val="-4"/>
          <w:sz w:val="28"/>
        </w:rPr>
        <w:t>UKCB</w:t>
      </w:r>
      <w:r>
        <w:rPr>
          <w:sz w:val="28"/>
        </w:rPr>
        <w:tab/>
        <w:t>January</w:t>
      </w:r>
      <w:r>
        <w:rPr>
          <w:spacing w:val="-3"/>
          <w:sz w:val="28"/>
        </w:rPr>
        <w:t xml:space="preserve"> </w:t>
      </w:r>
      <w:r>
        <w:rPr>
          <w:spacing w:val="-4"/>
          <w:sz w:val="28"/>
        </w:rPr>
        <w:t>202</w:t>
      </w:r>
      <w:r w:rsidR="00D10188">
        <w:rPr>
          <w:spacing w:val="-4"/>
          <w:sz w:val="28"/>
        </w:rPr>
        <w:t>3</w:t>
      </w:r>
    </w:p>
    <w:sectPr w:rsidR="00E5175B">
      <w:type w:val="continuous"/>
      <w:pgSz w:w="12240" w:h="15840"/>
      <w:pgMar w:top="66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B3B74"/>
    <w:multiLevelType w:val="hybridMultilevel"/>
    <w:tmpl w:val="45AC2708"/>
    <w:lvl w:ilvl="0" w:tplc="DE2E2A7E">
      <w:numFmt w:val="bullet"/>
      <w:lvlText w:val="•"/>
      <w:lvlJc w:val="left"/>
      <w:pPr>
        <w:ind w:left="820" w:hanging="720"/>
      </w:pPr>
      <w:rPr>
        <w:rFonts w:ascii="Times New Roman" w:eastAsia="Times New Roman" w:hAnsi="Times New Roman" w:cs="Times New Roman" w:hint="default"/>
        <w:b w:val="0"/>
        <w:bCs w:val="0"/>
        <w:i w:val="0"/>
        <w:iCs w:val="0"/>
        <w:w w:val="100"/>
        <w:sz w:val="24"/>
        <w:szCs w:val="24"/>
        <w:lang w:val="en-US" w:eastAsia="en-US" w:bidi="ar-SA"/>
      </w:rPr>
    </w:lvl>
    <w:lvl w:ilvl="1" w:tplc="6DE4635A">
      <w:numFmt w:val="bullet"/>
      <w:lvlText w:val="•"/>
      <w:lvlJc w:val="left"/>
      <w:pPr>
        <w:ind w:left="1696" w:hanging="720"/>
      </w:pPr>
      <w:rPr>
        <w:rFonts w:hint="default"/>
        <w:lang w:val="en-US" w:eastAsia="en-US" w:bidi="ar-SA"/>
      </w:rPr>
    </w:lvl>
    <w:lvl w:ilvl="2" w:tplc="CF7C4F68">
      <w:numFmt w:val="bullet"/>
      <w:lvlText w:val="•"/>
      <w:lvlJc w:val="left"/>
      <w:pPr>
        <w:ind w:left="2572" w:hanging="720"/>
      </w:pPr>
      <w:rPr>
        <w:rFonts w:hint="default"/>
        <w:lang w:val="en-US" w:eastAsia="en-US" w:bidi="ar-SA"/>
      </w:rPr>
    </w:lvl>
    <w:lvl w:ilvl="3" w:tplc="ABA4412E">
      <w:numFmt w:val="bullet"/>
      <w:lvlText w:val="•"/>
      <w:lvlJc w:val="left"/>
      <w:pPr>
        <w:ind w:left="3448" w:hanging="720"/>
      </w:pPr>
      <w:rPr>
        <w:rFonts w:hint="default"/>
        <w:lang w:val="en-US" w:eastAsia="en-US" w:bidi="ar-SA"/>
      </w:rPr>
    </w:lvl>
    <w:lvl w:ilvl="4" w:tplc="0FA237DC">
      <w:numFmt w:val="bullet"/>
      <w:lvlText w:val="•"/>
      <w:lvlJc w:val="left"/>
      <w:pPr>
        <w:ind w:left="4324" w:hanging="720"/>
      </w:pPr>
      <w:rPr>
        <w:rFonts w:hint="default"/>
        <w:lang w:val="en-US" w:eastAsia="en-US" w:bidi="ar-SA"/>
      </w:rPr>
    </w:lvl>
    <w:lvl w:ilvl="5" w:tplc="55AAC476">
      <w:numFmt w:val="bullet"/>
      <w:lvlText w:val="•"/>
      <w:lvlJc w:val="left"/>
      <w:pPr>
        <w:ind w:left="5200" w:hanging="720"/>
      </w:pPr>
      <w:rPr>
        <w:rFonts w:hint="default"/>
        <w:lang w:val="en-US" w:eastAsia="en-US" w:bidi="ar-SA"/>
      </w:rPr>
    </w:lvl>
    <w:lvl w:ilvl="6" w:tplc="81AAD47A">
      <w:numFmt w:val="bullet"/>
      <w:lvlText w:val="•"/>
      <w:lvlJc w:val="left"/>
      <w:pPr>
        <w:ind w:left="6076" w:hanging="720"/>
      </w:pPr>
      <w:rPr>
        <w:rFonts w:hint="default"/>
        <w:lang w:val="en-US" w:eastAsia="en-US" w:bidi="ar-SA"/>
      </w:rPr>
    </w:lvl>
    <w:lvl w:ilvl="7" w:tplc="CA6AE77A">
      <w:numFmt w:val="bullet"/>
      <w:lvlText w:val="•"/>
      <w:lvlJc w:val="left"/>
      <w:pPr>
        <w:ind w:left="6952" w:hanging="720"/>
      </w:pPr>
      <w:rPr>
        <w:rFonts w:hint="default"/>
        <w:lang w:val="en-US" w:eastAsia="en-US" w:bidi="ar-SA"/>
      </w:rPr>
    </w:lvl>
    <w:lvl w:ilvl="8" w:tplc="F8A43008">
      <w:numFmt w:val="bullet"/>
      <w:lvlText w:val="•"/>
      <w:lvlJc w:val="left"/>
      <w:pPr>
        <w:ind w:left="7828" w:hanging="720"/>
      </w:pPr>
      <w:rPr>
        <w:rFonts w:hint="default"/>
        <w:lang w:val="en-US" w:eastAsia="en-US" w:bidi="ar-SA"/>
      </w:rPr>
    </w:lvl>
  </w:abstractNum>
  <w:num w:numId="1" w16cid:durableId="861749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5175B"/>
    <w:rsid w:val="00D10188"/>
    <w:rsid w:val="00E51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A3612"/>
  <w15:docId w15:val="{88E9C5CE-4454-4DFA-833E-879B4F8A8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1"/>
      <w:ind w:left="1588" w:right="1610"/>
      <w:jc w:val="center"/>
    </w:pPr>
    <w:rPr>
      <w:b/>
      <w:bCs/>
      <w:sz w:val="32"/>
      <w:szCs w:val="32"/>
    </w:rPr>
  </w:style>
  <w:style w:type="paragraph" w:styleId="ListParagraph">
    <w:name w:val="List Paragraph"/>
    <w:basedOn w:val="Normal"/>
    <w:uiPriority w:val="1"/>
    <w:qFormat/>
    <w:pPr>
      <w:spacing w:before="200"/>
      <w:ind w:left="820" w:hanging="72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1562</Characters>
  <Application>Microsoft Office Word</Application>
  <DocSecurity>0</DocSecurity>
  <Lines>13</Lines>
  <Paragraphs>3</Paragraphs>
  <ScaleCrop>false</ScaleCrop>
  <Company/>
  <LinksUpToDate>false</LinksUpToDate>
  <CharactersWithSpaces>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Matin Khan</dc:creator>
  <cp:lastModifiedBy>Haknazar P</cp:lastModifiedBy>
  <cp:revision>3</cp:revision>
  <dcterms:created xsi:type="dcterms:W3CDTF">2023-04-25T19:55:00Z</dcterms:created>
  <dcterms:modified xsi:type="dcterms:W3CDTF">2023-04-25T19:56:00Z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2019-10-10T00:00:00Z</vt:filetime>
  </property>
  <property fmtid="{D5CDD505-2E9C-101B-9397-08002B2CF9AE}" pid="3" name="Creator">
    <vt:lpwstr>Microsoft® Word for Office 365</vt:lpwstr>
  </property>
  <property fmtid="{D5CDD505-2E9C-101B-9397-08002B2CF9AE}" pid="4" name="LastSaved">
    <vt:filetime>2023-04-25T00:00:00Z</vt:filetime>
  </property>
  <property fmtid="{D5CDD505-2E9C-101B-9397-08002B2CF9AE}" pid="5" name="Producer">
    <vt:lpwstr>Microsoft® Word for Office 365</vt:lpwstr>
  </property>
</Properties>
</file>